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F3293">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b/>
          <w:bCs/>
          <w:sz w:val="36"/>
          <w:szCs w:val="40"/>
        </w:rPr>
      </w:pPr>
      <w:bookmarkStart w:id="0" w:name="_GoBack"/>
      <w:r>
        <w:rPr>
          <w:rFonts w:hint="eastAsia" w:ascii="宋体" w:hAnsi="宋体" w:eastAsia="宋体" w:cs="宋体"/>
          <w:b/>
          <w:bCs/>
          <w:sz w:val="36"/>
          <w:szCs w:val="40"/>
        </w:rPr>
        <w:t>获取比选文件登记表</w:t>
      </w:r>
    </w:p>
    <w:bookmarkEnd w:id="0"/>
    <w:p w14:paraId="27DA36CE">
      <w:pPr>
        <w:keepNext w:val="0"/>
        <w:keepLines w:val="0"/>
        <w:pageBreakBefore w:val="0"/>
        <w:widowControl w:val="0"/>
        <w:kinsoku/>
        <w:wordWrap/>
        <w:overflowPunct/>
        <w:topLinePunct w:val="0"/>
        <w:autoSpaceDE/>
        <w:autoSpaceDN/>
        <w:bidi w:val="0"/>
        <w:adjustRightInd/>
        <w:snapToGrid/>
        <w:spacing w:after="0" w:line="360" w:lineRule="auto"/>
        <w:jc w:val="center"/>
        <w:textAlignment w:val="auto"/>
        <w:rPr>
          <w:rFonts w:hint="eastAsia" w:ascii="宋体" w:hAnsi="宋体" w:eastAsia="宋体" w:cs="宋体"/>
          <w:color w:val="auto"/>
          <w:sz w:val="22"/>
          <w:highlight w:val="none"/>
        </w:rPr>
      </w:pPr>
      <w:r>
        <w:rPr>
          <w:rFonts w:hint="eastAsia" w:ascii="宋体" w:hAnsi="宋体" w:eastAsia="宋体" w:cs="宋体"/>
          <w:sz w:val="22"/>
        </w:rPr>
        <w:t>（请认真填写以下所有资料，并保证信息的完整性和准确性）</w:t>
      </w:r>
    </w:p>
    <w:tbl>
      <w:tblPr>
        <w:tblStyle w:val="5"/>
        <w:tblW w:w="96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9"/>
        <w:gridCol w:w="3132"/>
        <w:gridCol w:w="712"/>
        <w:gridCol w:w="1566"/>
        <w:gridCol w:w="2564"/>
      </w:tblGrid>
      <w:tr w14:paraId="0FB0B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top w:val="single" w:color="auto" w:sz="12" w:space="0"/>
              <w:left w:val="single" w:color="auto" w:sz="12" w:space="0"/>
            </w:tcBorders>
            <w:noWrap w:val="0"/>
            <w:vAlign w:val="center"/>
          </w:tcPr>
          <w:p w14:paraId="7CDEBF9C">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项目名称</w:t>
            </w:r>
          </w:p>
        </w:tc>
        <w:tc>
          <w:tcPr>
            <w:tcW w:w="7974" w:type="dxa"/>
            <w:gridSpan w:val="4"/>
            <w:tcBorders>
              <w:top w:val="single" w:color="auto" w:sz="12" w:space="0"/>
              <w:right w:val="single" w:color="auto" w:sz="12" w:space="0"/>
            </w:tcBorders>
            <w:noWrap w:val="0"/>
            <w:vAlign w:val="center"/>
          </w:tcPr>
          <w:p w14:paraId="10B8B1A8">
            <w:pPr>
              <w:pageBreakBefore w:val="0"/>
              <w:widowControl w:val="0"/>
              <w:kinsoku/>
              <w:wordWrap/>
              <w:overflowPunct/>
              <w:topLinePunct w:val="0"/>
              <w:bidi w:val="0"/>
              <w:jc w:val="center"/>
              <w:textAlignment w:val="auto"/>
              <w:rPr>
                <w:rFonts w:hint="eastAsia" w:ascii="宋体" w:hAnsi="宋体" w:eastAsia="宋体" w:cs="宋体"/>
                <w:sz w:val="24"/>
              </w:rPr>
            </w:pPr>
          </w:p>
        </w:tc>
      </w:tr>
      <w:tr w14:paraId="1F9AF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709" w:type="dxa"/>
            <w:tcBorders>
              <w:left w:val="single" w:color="auto" w:sz="12" w:space="0"/>
            </w:tcBorders>
            <w:noWrap w:val="0"/>
            <w:vAlign w:val="center"/>
          </w:tcPr>
          <w:p w14:paraId="72A27116">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项目编号</w:t>
            </w:r>
          </w:p>
        </w:tc>
        <w:tc>
          <w:tcPr>
            <w:tcW w:w="3844" w:type="dxa"/>
            <w:gridSpan w:val="2"/>
            <w:noWrap w:val="0"/>
            <w:vAlign w:val="center"/>
          </w:tcPr>
          <w:p w14:paraId="7AFEA34F">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14:paraId="360BA808">
            <w:pPr>
              <w:pageBreakBefore w:val="0"/>
              <w:widowControl w:val="0"/>
              <w:kinsoku/>
              <w:wordWrap/>
              <w:overflowPunct/>
              <w:topLinePunct w:val="0"/>
              <w:bidi w:val="0"/>
              <w:jc w:val="center"/>
              <w:textAlignment w:val="auto"/>
              <w:rPr>
                <w:rFonts w:hint="eastAsia" w:ascii="宋体" w:hAnsi="宋体" w:eastAsia="宋体" w:cs="宋体"/>
                <w:b/>
                <w:bCs/>
                <w:sz w:val="24"/>
                <w:lang w:val="en-US" w:eastAsia="zh-CN"/>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w:t>
            </w:r>
          </w:p>
          <w:p w14:paraId="24E6D00C">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val="en-US" w:eastAsia="zh-CN"/>
              </w:rPr>
              <w:t>文件</w:t>
            </w:r>
            <w:r>
              <w:rPr>
                <w:rFonts w:hint="eastAsia" w:ascii="宋体" w:hAnsi="宋体" w:eastAsia="宋体" w:cs="宋体"/>
                <w:b/>
                <w:bCs/>
                <w:sz w:val="24"/>
              </w:rPr>
              <w:t>日期</w:t>
            </w:r>
          </w:p>
        </w:tc>
        <w:tc>
          <w:tcPr>
            <w:tcW w:w="2564" w:type="dxa"/>
            <w:tcBorders>
              <w:right w:val="single" w:color="auto" w:sz="12" w:space="0"/>
            </w:tcBorders>
            <w:noWrap w:val="0"/>
            <w:vAlign w:val="center"/>
          </w:tcPr>
          <w:p w14:paraId="46EE445A">
            <w:pPr>
              <w:pageBreakBefore w:val="0"/>
              <w:widowControl w:val="0"/>
              <w:kinsoku/>
              <w:wordWrap/>
              <w:overflowPunct/>
              <w:topLinePunct w:val="0"/>
              <w:bidi w:val="0"/>
              <w:jc w:val="right"/>
              <w:textAlignment w:val="auto"/>
              <w:rPr>
                <w:rFonts w:hint="eastAsia" w:ascii="宋体" w:hAnsi="宋体" w:eastAsia="宋体" w:cs="宋体"/>
                <w:sz w:val="24"/>
              </w:rPr>
            </w:pPr>
            <w:r>
              <w:rPr>
                <w:rFonts w:hint="eastAsia" w:ascii="宋体" w:hAnsi="宋体" w:eastAsia="宋体" w:cs="宋体"/>
                <w:sz w:val="24"/>
              </w:rPr>
              <w:t xml:space="preserve"> 年  月  日</w:t>
            </w:r>
          </w:p>
        </w:tc>
      </w:tr>
      <w:tr w14:paraId="248905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64A7A312">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获取</w:t>
            </w:r>
            <w:r>
              <w:rPr>
                <w:rFonts w:hint="eastAsia" w:ascii="宋体" w:hAnsi="宋体" w:eastAsia="宋体" w:cs="宋体"/>
                <w:b/>
                <w:bCs/>
                <w:sz w:val="24"/>
                <w:lang w:val="en-US" w:eastAsia="zh-CN"/>
              </w:rPr>
              <w:t>比选</w:t>
            </w:r>
            <w:r>
              <w:rPr>
                <w:rFonts w:hint="eastAsia" w:ascii="宋体" w:hAnsi="宋体" w:eastAsia="宋体" w:cs="宋体"/>
                <w:b/>
                <w:bCs/>
                <w:sz w:val="24"/>
              </w:rPr>
              <w:t>文件</w:t>
            </w:r>
          </w:p>
          <w:p w14:paraId="18DA0552">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单位全称</w:t>
            </w:r>
          </w:p>
          <w:p w14:paraId="27AEB612">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（注册名称）</w:t>
            </w:r>
          </w:p>
        </w:tc>
        <w:tc>
          <w:tcPr>
            <w:tcW w:w="3844" w:type="dxa"/>
            <w:gridSpan w:val="2"/>
            <w:noWrap w:val="0"/>
            <w:vAlign w:val="center"/>
          </w:tcPr>
          <w:p w14:paraId="112B6CD8">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14:paraId="295ED143">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eastAsia="zh-CN"/>
              </w:rPr>
              <w:t>包组</w:t>
            </w:r>
            <w:r>
              <w:rPr>
                <w:rFonts w:hint="eastAsia" w:ascii="宋体" w:hAnsi="宋体" w:eastAsia="宋体" w:cs="宋体"/>
                <w:b/>
                <w:bCs/>
                <w:sz w:val="24"/>
              </w:rPr>
              <w:t>号</w:t>
            </w:r>
          </w:p>
          <w:p w14:paraId="4A1F9196">
            <w:pPr>
              <w:pageBreakBefore w:val="0"/>
              <w:widowControl w:val="0"/>
              <w:kinsoku/>
              <w:wordWrap/>
              <w:overflowPunct/>
              <w:topLinePunct w:val="0"/>
              <w:bidi w:val="0"/>
              <w:jc w:val="center"/>
              <w:textAlignment w:val="auto"/>
              <w:rPr>
                <w:rFonts w:hint="eastAsia" w:ascii="宋体" w:hAnsi="宋体" w:eastAsia="宋体" w:cs="宋体"/>
                <w:b/>
                <w:bCs/>
                <w:sz w:val="18"/>
                <w:szCs w:val="18"/>
              </w:rPr>
            </w:pPr>
            <w:r>
              <w:rPr>
                <w:rFonts w:hint="eastAsia" w:ascii="宋体" w:hAnsi="宋体" w:eastAsia="宋体" w:cs="宋体"/>
                <w:b/>
                <w:bCs/>
                <w:sz w:val="18"/>
                <w:szCs w:val="18"/>
              </w:rPr>
              <w:t>如未分包</w:t>
            </w:r>
          </w:p>
          <w:p w14:paraId="502BEA86">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18"/>
                <w:szCs w:val="18"/>
              </w:rPr>
              <w:t>无需填写</w:t>
            </w:r>
          </w:p>
        </w:tc>
        <w:tc>
          <w:tcPr>
            <w:tcW w:w="2564" w:type="dxa"/>
            <w:tcBorders>
              <w:right w:val="single" w:color="auto" w:sz="12" w:space="0"/>
            </w:tcBorders>
            <w:noWrap w:val="0"/>
            <w:vAlign w:val="center"/>
          </w:tcPr>
          <w:p w14:paraId="40417E3F">
            <w:pPr>
              <w:pageBreakBefore w:val="0"/>
              <w:widowControl w:val="0"/>
              <w:kinsoku/>
              <w:wordWrap/>
              <w:overflowPunct/>
              <w:topLinePunct w:val="0"/>
              <w:bidi w:val="0"/>
              <w:jc w:val="center"/>
              <w:textAlignment w:val="auto"/>
              <w:rPr>
                <w:rFonts w:hint="eastAsia" w:ascii="宋体" w:hAnsi="宋体" w:eastAsia="宋体" w:cs="宋体"/>
                <w:sz w:val="24"/>
              </w:rPr>
            </w:pPr>
          </w:p>
        </w:tc>
      </w:tr>
      <w:tr w14:paraId="1C400B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0BCF97F4">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统一社会</w:t>
            </w:r>
          </w:p>
          <w:p w14:paraId="4D9284AF">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信用代码</w:t>
            </w:r>
          </w:p>
        </w:tc>
        <w:tc>
          <w:tcPr>
            <w:tcW w:w="3844" w:type="dxa"/>
            <w:gridSpan w:val="2"/>
            <w:noWrap w:val="0"/>
            <w:vAlign w:val="center"/>
          </w:tcPr>
          <w:p w14:paraId="482C278E">
            <w:pPr>
              <w:pageBreakBefore w:val="0"/>
              <w:widowControl w:val="0"/>
              <w:kinsoku/>
              <w:wordWrap/>
              <w:overflowPunct/>
              <w:topLinePunct w:val="0"/>
              <w:bidi w:val="0"/>
              <w:jc w:val="center"/>
              <w:textAlignment w:val="auto"/>
              <w:rPr>
                <w:rFonts w:hint="eastAsia" w:ascii="宋体" w:hAnsi="宋体" w:eastAsia="宋体" w:cs="宋体"/>
                <w:sz w:val="24"/>
              </w:rPr>
            </w:pPr>
          </w:p>
        </w:tc>
        <w:tc>
          <w:tcPr>
            <w:tcW w:w="1566" w:type="dxa"/>
            <w:noWrap w:val="0"/>
            <w:vAlign w:val="center"/>
          </w:tcPr>
          <w:p w14:paraId="5BD1E994">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法定代表人姓名</w:t>
            </w:r>
          </w:p>
        </w:tc>
        <w:tc>
          <w:tcPr>
            <w:tcW w:w="2564" w:type="dxa"/>
            <w:tcBorders>
              <w:right w:val="single" w:color="auto" w:sz="12" w:space="0"/>
            </w:tcBorders>
            <w:noWrap w:val="0"/>
            <w:vAlign w:val="center"/>
          </w:tcPr>
          <w:p w14:paraId="7335F670">
            <w:pPr>
              <w:pageBreakBefore w:val="0"/>
              <w:widowControl w:val="0"/>
              <w:kinsoku/>
              <w:wordWrap/>
              <w:overflowPunct/>
              <w:topLinePunct w:val="0"/>
              <w:bidi w:val="0"/>
              <w:jc w:val="center"/>
              <w:textAlignment w:val="auto"/>
              <w:rPr>
                <w:rFonts w:hint="eastAsia" w:ascii="宋体" w:hAnsi="宋体" w:eastAsia="宋体" w:cs="宋体"/>
                <w:sz w:val="24"/>
              </w:rPr>
            </w:pPr>
          </w:p>
        </w:tc>
      </w:tr>
      <w:tr w14:paraId="0E7CD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8" w:hRule="atLeast"/>
          <w:jc w:val="center"/>
        </w:trPr>
        <w:tc>
          <w:tcPr>
            <w:tcW w:w="1709" w:type="dxa"/>
            <w:tcBorders>
              <w:left w:val="single" w:color="auto" w:sz="12" w:space="0"/>
            </w:tcBorders>
            <w:noWrap w:val="0"/>
            <w:vAlign w:val="center"/>
          </w:tcPr>
          <w:p w14:paraId="0C5BF108">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注册地址</w:t>
            </w:r>
          </w:p>
        </w:tc>
        <w:tc>
          <w:tcPr>
            <w:tcW w:w="7974" w:type="dxa"/>
            <w:gridSpan w:val="4"/>
            <w:tcBorders>
              <w:right w:val="single" w:color="auto" w:sz="12" w:space="0"/>
            </w:tcBorders>
            <w:noWrap w:val="0"/>
            <w:vAlign w:val="center"/>
          </w:tcPr>
          <w:p w14:paraId="449165CC">
            <w:pPr>
              <w:pageBreakBefore w:val="0"/>
              <w:widowControl w:val="0"/>
              <w:kinsoku/>
              <w:wordWrap/>
              <w:overflowPunct/>
              <w:topLinePunct w:val="0"/>
              <w:bidi w:val="0"/>
              <w:jc w:val="center"/>
              <w:textAlignment w:val="auto"/>
              <w:rPr>
                <w:rFonts w:hint="eastAsia" w:ascii="宋体" w:hAnsi="宋体" w:eastAsia="宋体" w:cs="宋体"/>
                <w:sz w:val="24"/>
              </w:rPr>
            </w:pPr>
          </w:p>
        </w:tc>
      </w:tr>
      <w:tr w14:paraId="1826EF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0" w:hRule="atLeast"/>
          <w:jc w:val="center"/>
        </w:trPr>
        <w:tc>
          <w:tcPr>
            <w:tcW w:w="1709" w:type="dxa"/>
            <w:tcBorders>
              <w:left w:val="single" w:color="auto" w:sz="12" w:space="0"/>
            </w:tcBorders>
            <w:noWrap w:val="0"/>
            <w:vAlign w:val="center"/>
          </w:tcPr>
          <w:p w14:paraId="395D26A0">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开户行全称及账号</w:t>
            </w:r>
          </w:p>
        </w:tc>
        <w:tc>
          <w:tcPr>
            <w:tcW w:w="7974" w:type="dxa"/>
            <w:gridSpan w:val="4"/>
            <w:tcBorders>
              <w:right w:val="single" w:color="auto" w:sz="12" w:space="0"/>
            </w:tcBorders>
            <w:noWrap w:val="0"/>
            <w:vAlign w:val="center"/>
          </w:tcPr>
          <w:p w14:paraId="4F3D6DA4">
            <w:pPr>
              <w:pageBreakBefore w:val="0"/>
              <w:widowControl w:val="0"/>
              <w:kinsoku/>
              <w:wordWrap/>
              <w:overflowPunct/>
              <w:topLinePunct w:val="0"/>
              <w:bidi w:val="0"/>
              <w:jc w:val="center"/>
              <w:textAlignment w:val="auto"/>
              <w:rPr>
                <w:rFonts w:hint="eastAsia" w:ascii="宋体" w:hAnsi="宋体" w:eastAsia="宋体" w:cs="宋体"/>
                <w:sz w:val="24"/>
              </w:rPr>
            </w:pPr>
          </w:p>
        </w:tc>
      </w:tr>
      <w:tr w14:paraId="5504C2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jc w:val="center"/>
        </w:trPr>
        <w:tc>
          <w:tcPr>
            <w:tcW w:w="1709" w:type="dxa"/>
            <w:tcBorders>
              <w:left w:val="single" w:color="auto" w:sz="12" w:space="0"/>
            </w:tcBorders>
            <w:noWrap w:val="0"/>
            <w:vAlign w:val="center"/>
          </w:tcPr>
          <w:p w14:paraId="1E0B8CEC">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cs="宋体"/>
                <w:b/>
                <w:bCs/>
                <w:color w:val="auto"/>
                <w:sz w:val="24"/>
                <w:szCs w:val="24"/>
                <w:lang w:val="en-US" w:eastAsia="zh-CN"/>
              </w:rPr>
              <w:t>参选</w:t>
            </w:r>
            <w:r>
              <w:rPr>
                <w:rFonts w:hint="eastAsia" w:ascii="宋体" w:hAnsi="宋体" w:cs="宋体"/>
                <w:b/>
                <w:bCs/>
                <w:color w:val="auto"/>
                <w:sz w:val="24"/>
                <w:szCs w:val="24"/>
              </w:rPr>
              <w:t>登记服务费发票类型</w:t>
            </w:r>
          </w:p>
        </w:tc>
        <w:tc>
          <w:tcPr>
            <w:tcW w:w="5410" w:type="dxa"/>
            <w:gridSpan w:val="3"/>
            <w:noWrap w:val="0"/>
            <w:vAlign w:val="center"/>
          </w:tcPr>
          <w:p w14:paraId="4BF9326F">
            <w:pPr>
              <w:pageBreakBefore w:val="0"/>
              <w:widowControl w:val="0"/>
              <w:kinsoku/>
              <w:wordWrap/>
              <w:overflowPunct/>
              <w:topLinePunct w:val="0"/>
              <w:bidi w:val="0"/>
              <w:jc w:val="left"/>
              <w:textAlignment w:val="auto"/>
              <w:rPr>
                <w:rFonts w:hint="eastAsia" w:ascii="宋体" w:hAnsi="宋体" w:eastAsia="宋体" w:cs="宋体"/>
                <w:b/>
                <w:bCs/>
                <w:sz w:val="24"/>
              </w:rPr>
            </w:pPr>
            <w:r>
              <w:rPr>
                <w:rFonts w:hint="eastAsia" w:ascii="宋体" w:hAnsi="宋体" w:cs="宋体"/>
                <w:b w:val="0"/>
                <w:bCs/>
                <w:color w:val="auto"/>
                <w:sz w:val="24"/>
                <w:szCs w:val="24"/>
              </w:rPr>
              <w:t>请在对应的</w:t>
            </w:r>
            <w:r>
              <w:rPr>
                <w:rFonts w:hint="eastAsia" w:ascii="宋体" w:hAnsi="宋体" w:cs="宋体"/>
                <w:b/>
                <w:bCs w:val="0"/>
                <w:color w:val="auto"/>
                <w:sz w:val="24"/>
                <w:szCs w:val="24"/>
              </w:rPr>
              <w:t>“□”打“√”</w:t>
            </w:r>
            <w:r>
              <w:rPr>
                <w:rFonts w:hint="eastAsia" w:ascii="宋体" w:hAnsi="宋体" w:cs="宋体"/>
                <w:b w:val="0"/>
                <w:bCs/>
                <w:color w:val="auto"/>
                <w:sz w:val="24"/>
                <w:szCs w:val="24"/>
              </w:rPr>
              <w:t>，且只能选择其中一项</w:t>
            </w:r>
            <w:r>
              <w:rPr>
                <w:rFonts w:hint="eastAsia" w:ascii="宋体" w:hAnsi="宋体" w:cs="宋体"/>
                <w:b w:val="0"/>
                <w:bCs/>
                <w:color w:val="auto"/>
                <w:sz w:val="24"/>
                <w:szCs w:val="24"/>
                <w:lang w:eastAsia="zh-CN"/>
              </w:rPr>
              <w:t>。</w:t>
            </w:r>
            <w:r>
              <w:rPr>
                <w:rFonts w:hint="eastAsia" w:ascii="宋体" w:hAnsi="宋体" w:cs="宋体"/>
                <w:b/>
                <w:bCs w:val="0"/>
                <w:color w:val="auto"/>
                <w:sz w:val="24"/>
                <w:lang w:val="en-US" w:eastAsia="zh-CN"/>
              </w:rPr>
              <w:t>注：若未选择发票类型，则视为开具</w:t>
            </w:r>
            <w:r>
              <w:rPr>
                <w:rFonts w:hint="eastAsia" w:ascii="宋体" w:hAnsi="宋体" w:cs="宋体"/>
                <w:b/>
                <w:bCs w:val="0"/>
                <w:color w:val="auto"/>
                <w:sz w:val="24"/>
                <w:szCs w:val="24"/>
              </w:rPr>
              <w:t>增值税普通发票</w:t>
            </w:r>
            <w:r>
              <w:rPr>
                <w:rFonts w:hint="eastAsia" w:ascii="宋体" w:hAnsi="宋体" w:cs="宋体"/>
                <w:b/>
                <w:bCs w:val="0"/>
                <w:color w:val="auto"/>
                <w:sz w:val="24"/>
                <w:lang w:val="en-US" w:eastAsia="zh-CN"/>
              </w:rPr>
              <w:t>，开具后将不予更换发票类型。</w:t>
            </w:r>
          </w:p>
        </w:tc>
        <w:tc>
          <w:tcPr>
            <w:tcW w:w="2564" w:type="dxa"/>
            <w:tcBorders>
              <w:right w:val="single" w:color="auto" w:sz="12" w:space="0"/>
            </w:tcBorders>
            <w:noWrap w:val="0"/>
            <w:vAlign w:val="center"/>
          </w:tcPr>
          <w:p w14:paraId="460F648C">
            <w:pPr>
              <w:pageBreakBefore w:val="0"/>
              <w:widowControl w:val="0"/>
              <w:kinsoku/>
              <w:wordWrap/>
              <w:overflowPunct/>
              <w:topLinePunct w:val="0"/>
              <w:bidi w:val="0"/>
              <w:spacing w:line="360" w:lineRule="auto"/>
              <w:jc w:val="center"/>
              <w:textAlignment w:val="auto"/>
              <w:rPr>
                <w:rFonts w:hint="eastAsia" w:ascii="宋体" w:hAnsi="宋体" w:cs="宋体"/>
                <w:b w:val="0"/>
                <w:bCs w:val="0"/>
                <w:sz w:val="24"/>
                <w:lang w:eastAsia="zh-CN"/>
              </w:rPr>
            </w:pPr>
            <w:r>
              <w:rPr>
                <w:rFonts w:hint="eastAsia" w:ascii="宋体" w:hAnsi="宋体" w:cs="宋体"/>
                <w:b w:val="0"/>
                <w:bCs/>
                <w:color w:val="auto"/>
                <w:sz w:val="24"/>
                <w:szCs w:val="24"/>
              </w:rPr>
              <w:t>□增值税普通发票</w:t>
            </w:r>
          </w:p>
          <w:p w14:paraId="3D4A544B">
            <w:pPr>
              <w:pageBreakBefore w:val="0"/>
              <w:widowControl w:val="0"/>
              <w:kinsoku/>
              <w:wordWrap/>
              <w:overflowPunct/>
              <w:topLinePunct w:val="0"/>
              <w:bidi w:val="0"/>
              <w:spacing w:line="360" w:lineRule="auto"/>
              <w:jc w:val="center"/>
              <w:textAlignment w:val="auto"/>
              <w:rPr>
                <w:rFonts w:hint="eastAsia" w:ascii="宋体" w:hAnsi="宋体" w:eastAsia="宋体" w:cs="宋体"/>
                <w:sz w:val="24"/>
              </w:rPr>
            </w:pPr>
            <w:r>
              <w:rPr>
                <w:rFonts w:hint="eastAsia" w:ascii="宋体" w:hAnsi="宋体" w:cs="宋体"/>
                <w:b w:val="0"/>
                <w:bCs/>
                <w:color w:val="auto"/>
                <w:sz w:val="24"/>
                <w:szCs w:val="24"/>
              </w:rPr>
              <w:t>□增值税专用发票</w:t>
            </w:r>
          </w:p>
        </w:tc>
      </w:tr>
      <w:tr w14:paraId="23717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7" w:hRule="atLeast"/>
          <w:jc w:val="center"/>
        </w:trPr>
        <w:tc>
          <w:tcPr>
            <w:tcW w:w="1709" w:type="dxa"/>
            <w:tcBorders>
              <w:left w:val="single" w:color="auto" w:sz="12" w:space="0"/>
            </w:tcBorders>
            <w:noWrap w:val="0"/>
            <w:vAlign w:val="center"/>
          </w:tcPr>
          <w:p w14:paraId="4EB862BF">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联系人姓名</w:t>
            </w:r>
          </w:p>
        </w:tc>
        <w:tc>
          <w:tcPr>
            <w:tcW w:w="3132" w:type="dxa"/>
            <w:noWrap w:val="0"/>
            <w:vAlign w:val="center"/>
          </w:tcPr>
          <w:p w14:paraId="6862EA3C">
            <w:pPr>
              <w:pageBreakBefore w:val="0"/>
              <w:widowControl w:val="0"/>
              <w:kinsoku/>
              <w:wordWrap/>
              <w:overflowPunct/>
              <w:topLinePunct w:val="0"/>
              <w:bidi w:val="0"/>
              <w:jc w:val="center"/>
              <w:textAlignment w:val="auto"/>
              <w:rPr>
                <w:rFonts w:hint="eastAsia" w:ascii="宋体" w:hAnsi="宋体" w:eastAsia="宋体" w:cs="宋体"/>
                <w:sz w:val="24"/>
              </w:rPr>
            </w:pPr>
          </w:p>
        </w:tc>
        <w:tc>
          <w:tcPr>
            <w:tcW w:w="2278" w:type="dxa"/>
            <w:gridSpan w:val="2"/>
            <w:noWrap w:val="0"/>
            <w:vAlign w:val="center"/>
          </w:tcPr>
          <w:p w14:paraId="6F9594F9">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联系电话（手机）</w:t>
            </w:r>
          </w:p>
        </w:tc>
        <w:tc>
          <w:tcPr>
            <w:tcW w:w="2564" w:type="dxa"/>
            <w:tcBorders>
              <w:right w:val="single" w:color="auto" w:sz="12" w:space="0"/>
            </w:tcBorders>
            <w:noWrap w:val="0"/>
            <w:vAlign w:val="center"/>
          </w:tcPr>
          <w:p w14:paraId="39AC4528">
            <w:pPr>
              <w:pageBreakBefore w:val="0"/>
              <w:widowControl w:val="0"/>
              <w:kinsoku/>
              <w:wordWrap/>
              <w:overflowPunct/>
              <w:topLinePunct w:val="0"/>
              <w:bidi w:val="0"/>
              <w:jc w:val="center"/>
              <w:textAlignment w:val="auto"/>
              <w:rPr>
                <w:rFonts w:hint="eastAsia" w:ascii="宋体" w:hAnsi="宋体" w:eastAsia="宋体" w:cs="宋体"/>
                <w:sz w:val="24"/>
              </w:rPr>
            </w:pPr>
          </w:p>
        </w:tc>
      </w:tr>
      <w:tr w14:paraId="1DF15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0" w:hRule="atLeast"/>
          <w:jc w:val="center"/>
        </w:trPr>
        <w:tc>
          <w:tcPr>
            <w:tcW w:w="1709" w:type="dxa"/>
            <w:tcBorders>
              <w:left w:val="single" w:color="auto" w:sz="12" w:space="0"/>
            </w:tcBorders>
            <w:noWrap w:val="0"/>
            <w:vAlign w:val="center"/>
          </w:tcPr>
          <w:p w14:paraId="5481BCE3">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电子邮箱</w:t>
            </w:r>
          </w:p>
        </w:tc>
        <w:tc>
          <w:tcPr>
            <w:tcW w:w="3132" w:type="dxa"/>
            <w:noWrap w:val="0"/>
            <w:vAlign w:val="center"/>
          </w:tcPr>
          <w:p w14:paraId="33B50738">
            <w:pPr>
              <w:pageBreakBefore w:val="0"/>
              <w:widowControl w:val="0"/>
              <w:kinsoku/>
              <w:wordWrap/>
              <w:overflowPunct/>
              <w:topLinePunct w:val="0"/>
              <w:bidi w:val="0"/>
              <w:jc w:val="center"/>
              <w:textAlignment w:val="auto"/>
              <w:rPr>
                <w:rFonts w:hint="eastAsia" w:ascii="宋体" w:hAnsi="宋体" w:eastAsia="宋体" w:cs="宋体"/>
                <w:sz w:val="24"/>
              </w:rPr>
            </w:pPr>
          </w:p>
        </w:tc>
        <w:tc>
          <w:tcPr>
            <w:tcW w:w="2278" w:type="dxa"/>
            <w:gridSpan w:val="2"/>
            <w:noWrap w:val="0"/>
            <w:vAlign w:val="center"/>
          </w:tcPr>
          <w:p w14:paraId="0100753A">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联系电话（固话）</w:t>
            </w:r>
          </w:p>
        </w:tc>
        <w:tc>
          <w:tcPr>
            <w:tcW w:w="2564" w:type="dxa"/>
            <w:tcBorders>
              <w:right w:val="single" w:color="auto" w:sz="12" w:space="0"/>
            </w:tcBorders>
            <w:noWrap w:val="0"/>
            <w:vAlign w:val="center"/>
          </w:tcPr>
          <w:p w14:paraId="48156F44">
            <w:pPr>
              <w:pageBreakBefore w:val="0"/>
              <w:widowControl w:val="0"/>
              <w:kinsoku/>
              <w:wordWrap/>
              <w:overflowPunct/>
              <w:topLinePunct w:val="0"/>
              <w:bidi w:val="0"/>
              <w:jc w:val="center"/>
              <w:textAlignment w:val="auto"/>
              <w:rPr>
                <w:rFonts w:hint="eastAsia" w:ascii="宋体" w:hAnsi="宋体" w:eastAsia="宋体" w:cs="宋体"/>
                <w:sz w:val="24"/>
              </w:rPr>
            </w:pPr>
          </w:p>
        </w:tc>
      </w:tr>
      <w:tr w14:paraId="7E613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33" w:hRule="atLeast"/>
          <w:jc w:val="center"/>
        </w:trPr>
        <w:tc>
          <w:tcPr>
            <w:tcW w:w="1709" w:type="dxa"/>
            <w:tcBorders>
              <w:left w:val="single" w:color="auto" w:sz="12" w:space="0"/>
            </w:tcBorders>
            <w:noWrap w:val="0"/>
            <w:vAlign w:val="center"/>
          </w:tcPr>
          <w:p w14:paraId="67C97274">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lang w:val="en-US" w:eastAsia="zh-CN"/>
              </w:rPr>
              <w:t>获取比选</w:t>
            </w:r>
            <w:r>
              <w:rPr>
                <w:rFonts w:hint="eastAsia" w:ascii="宋体" w:hAnsi="宋体" w:eastAsia="宋体" w:cs="宋体"/>
                <w:b/>
                <w:bCs/>
                <w:sz w:val="24"/>
              </w:rPr>
              <w:t>文件</w:t>
            </w:r>
          </w:p>
          <w:p w14:paraId="3D89523E">
            <w:pPr>
              <w:pageBreakBefore w:val="0"/>
              <w:widowControl w:val="0"/>
              <w:kinsoku/>
              <w:wordWrap/>
              <w:overflowPunct/>
              <w:topLinePunct w:val="0"/>
              <w:bidi w:val="0"/>
              <w:jc w:val="center"/>
              <w:textAlignment w:val="auto"/>
              <w:rPr>
                <w:rFonts w:hint="eastAsia" w:ascii="宋体" w:hAnsi="宋体" w:eastAsia="宋体" w:cs="宋体"/>
                <w:sz w:val="24"/>
              </w:rPr>
            </w:pPr>
            <w:r>
              <w:rPr>
                <w:rFonts w:hint="eastAsia" w:ascii="宋体" w:hAnsi="宋体" w:eastAsia="宋体" w:cs="宋体"/>
                <w:b/>
                <w:bCs/>
                <w:sz w:val="24"/>
              </w:rPr>
              <w:t>登记资料</w:t>
            </w:r>
          </w:p>
        </w:tc>
        <w:tc>
          <w:tcPr>
            <w:tcW w:w="7974" w:type="dxa"/>
            <w:gridSpan w:val="4"/>
            <w:tcBorders>
              <w:right w:val="single" w:color="auto" w:sz="12" w:space="0"/>
            </w:tcBorders>
            <w:noWrap w:val="0"/>
            <w:vAlign w:val="center"/>
          </w:tcPr>
          <w:p w14:paraId="0CF900C2">
            <w:pPr>
              <w:pStyle w:val="7"/>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营业执照等副本复印件和组织机构代码证复印件和税务登记证复印件，或三证合一执照。</w:t>
            </w:r>
          </w:p>
          <w:p w14:paraId="7E1B7D2C">
            <w:pPr>
              <w:pStyle w:val="7"/>
              <w:pageBreakBefore w:val="0"/>
              <w:widowControl w:val="0"/>
              <w:numPr>
                <w:ilvl w:val="0"/>
                <w:numId w:val="1"/>
              </w:numPr>
              <w:kinsoku/>
              <w:wordWrap/>
              <w:overflowPunct/>
              <w:topLinePunct w:val="0"/>
              <w:bidi w:val="0"/>
              <w:spacing w:line="360" w:lineRule="auto"/>
              <w:ind w:firstLineChars="0"/>
              <w:textAlignment w:val="auto"/>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bCs/>
                <w:sz w:val="24"/>
                <w:szCs w:val="24"/>
                <w:lang w:eastAsia="zh-CN"/>
              </w:rPr>
              <w:t>其他</w:t>
            </w:r>
            <w:r>
              <w:rPr>
                <w:rFonts w:hint="eastAsia" w:ascii="宋体" w:hAnsi="宋体" w:eastAsia="宋体" w:cs="宋体"/>
                <w:bCs/>
                <w:sz w:val="24"/>
                <w:szCs w:val="24"/>
              </w:rPr>
              <w:t>资格证明</w:t>
            </w:r>
            <w:r>
              <w:rPr>
                <w:rFonts w:hint="eastAsia" w:ascii="宋体" w:hAnsi="宋体" w:eastAsia="宋体" w:cs="宋体"/>
                <w:sz w:val="24"/>
                <w:szCs w:val="24"/>
              </w:rPr>
              <w:t>复印件：</w:t>
            </w:r>
          </w:p>
          <w:p w14:paraId="3AC5D3EE">
            <w:pPr>
              <w:pStyle w:val="7"/>
              <w:pageBreakBefore w:val="0"/>
              <w:widowControl w:val="0"/>
              <w:kinsoku/>
              <w:wordWrap/>
              <w:overflowPunct/>
              <w:topLinePunct w:val="0"/>
              <w:bidi w:val="0"/>
              <w:spacing w:line="360" w:lineRule="auto"/>
              <w:ind w:left="360" w:firstLine="0" w:firstLineChars="0"/>
              <w:textAlignment w:val="auto"/>
              <w:rPr>
                <w:rFonts w:hint="eastAsia" w:ascii="宋体" w:hAnsi="宋体" w:eastAsia="宋体" w:cs="宋体"/>
                <w:sz w:val="13"/>
                <w:szCs w:val="13"/>
              </w:rPr>
            </w:pPr>
          </w:p>
          <w:p w14:paraId="646ECBFF">
            <w:pPr>
              <w:pStyle w:val="7"/>
              <w:pageBreakBefore w:val="0"/>
              <w:widowControl w:val="0"/>
              <w:kinsoku/>
              <w:wordWrap/>
              <w:overflowPunct/>
              <w:topLinePunct w:val="0"/>
              <w:bidi w:val="0"/>
              <w:spacing w:line="0" w:lineRule="atLeast"/>
              <w:ind w:left="357" w:firstLine="0" w:firstLineChars="0"/>
              <w:textAlignment w:val="auto"/>
              <w:rPr>
                <w:rFonts w:hint="eastAsia" w:ascii="宋体" w:hAnsi="宋体" w:eastAsia="宋体" w:cs="宋体"/>
                <w:sz w:val="24"/>
                <w:szCs w:val="24"/>
                <w:u w:val="single"/>
              </w:rPr>
            </w:pPr>
            <w:r>
              <w:rPr>
                <w:rFonts w:hint="eastAsia" w:ascii="宋体" w:hAnsi="宋体" w:eastAsia="宋体" w:cs="宋体"/>
                <w:sz w:val="24"/>
                <w:szCs w:val="24"/>
                <w:u w:val="single"/>
              </w:rPr>
              <w:t xml:space="preserve">                                                             </w:t>
            </w:r>
          </w:p>
        </w:tc>
      </w:tr>
      <w:tr w14:paraId="3F0E1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7" w:hRule="atLeast"/>
          <w:jc w:val="center"/>
        </w:trPr>
        <w:tc>
          <w:tcPr>
            <w:tcW w:w="1709" w:type="dxa"/>
            <w:tcBorders>
              <w:left w:val="single" w:color="auto" w:sz="12" w:space="0"/>
              <w:bottom w:val="single" w:color="auto" w:sz="12" w:space="0"/>
            </w:tcBorders>
            <w:noWrap w:val="0"/>
            <w:vAlign w:val="center"/>
          </w:tcPr>
          <w:p w14:paraId="4B3BC760">
            <w:pPr>
              <w:pageBreakBefore w:val="0"/>
              <w:widowControl w:val="0"/>
              <w:kinsoku/>
              <w:wordWrap/>
              <w:overflowPunct/>
              <w:topLinePunct w:val="0"/>
              <w:bidi w:val="0"/>
              <w:jc w:val="center"/>
              <w:textAlignment w:val="auto"/>
              <w:rPr>
                <w:rFonts w:hint="eastAsia" w:ascii="宋体" w:hAnsi="宋体" w:eastAsia="宋体" w:cs="宋体"/>
                <w:b/>
                <w:bCs/>
                <w:sz w:val="24"/>
              </w:rPr>
            </w:pPr>
            <w:r>
              <w:rPr>
                <w:rFonts w:hint="eastAsia" w:ascii="宋体" w:hAnsi="宋体" w:eastAsia="宋体" w:cs="宋体"/>
                <w:b/>
                <w:bCs/>
                <w:sz w:val="24"/>
              </w:rPr>
              <w:t>备注</w:t>
            </w:r>
          </w:p>
        </w:tc>
        <w:tc>
          <w:tcPr>
            <w:tcW w:w="7974" w:type="dxa"/>
            <w:gridSpan w:val="4"/>
            <w:tcBorders>
              <w:bottom w:val="single" w:color="auto" w:sz="12" w:space="0"/>
              <w:right w:val="single" w:color="auto" w:sz="12" w:space="0"/>
            </w:tcBorders>
            <w:noWrap w:val="0"/>
            <w:vAlign w:val="center"/>
          </w:tcPr>
          <w:p w14:paraId="604ECA41">
            <w:pPr>
              <w:pageBreakBefore w:val="0"/>
              <w:widowControl w:val="0"/>
              <w:kinsoku/>
              <w:wordWrap/>
              <w:overflowPunct/>
              <w:topLinePunct w:val="0"/>
              <w:bidi w:val="0"/>
              <w:spacing w:line="360" w:lineRule="auto"/>
              <w:ind w:firstLine="480" w:firstLineChars="200"/>
              <w:jc w:val="left"/>
              <w:textAlignment w:val="auto"/>
              <w:rPr>
                <w:rFonts w:hint="eastAsia" w:ascii="宋体" w:hAnsi="宋体" w:eastAsia="宋体" w:cs="宋体"/>
                <w:sz w:val="24"/>
              </w:rPr>
            </w:pPr>
            <w:r>
              <w:rPr>
                <w:rFonts w:hint="eastAsia" w:ascii="宋体" w:hAnsi="宋体" w:eastAsia="宋体" w:cs="宋体"/>
                <w:sz w:val="24"/>
              </w:rPr>
              <w:t>请准确填写有效的邮箱地址，比选人</w:t>
            </w:r>
            <w:r>
              <w:rPr>
                <w:rFonts w:hint="eastAsia" w:ascii="宋体" w:hAnsi="宋体" w:eastAsia="宋体" w:cs="宋体"/>
                <w:sz w:val="24"/>
                <w:lang w:val="en-US" w:eastAsia="zh-CN"/>
              </w:rPr>
              <w:t>将</w:t>
            </w:r>
            <w:r>
              <w:rPr>
                <w:rFonts w:hint="eastAsia" w:ascii="宋体" w:hAnsi="宋体" w:eastAsia="宋体" w:cs="宋体"/>
                <w:sz w:val="24"/>
              </w:rPr>
              <w:t>通过上述“电子邮箱”</w:t>
            </w:r>
            <w:r>
              <w:rPr>
                <w:rFonts w:hint="eastAsia" w:ascii="宋体" w:hAnsi="宋体" w:eastAsia="宋体" w:cs="宋体"/>
                <w:sz w:val="24"/>
                <w:lang w:val="en-US" w:eastAsia="zh-CN"/>
              </w:rPr>
              <w:t>把</w:t>
            </w:r>
            <w:r>
              <w:rPr>
                <w:rFonts w:hint="eastAsia" w:ascii="宋体" w:hAnsi="宋体" w:eastAsia="宋体" w:cs="宋体"/>
                <w:sz w:val="24"/>
              </w:rPr>
              <w:t>该项目</w:t>
            </w:r>
            <w:r>
              <w:rPr>
                <w:rFonts w:hint="eastAsia" w:ascii="宋体" w:hAnsi="宋体" w:eastAsia="宋体" w:cs="宋体"/>
                <w:sz w:val="24"/>
                <w:lang w:val="en-US" w:eastAsia="zh-CN"/>
              </w:rPr>
              <w:t>的</w:t>
            </w:r>
            <w:r>
              <w:rPr>
                <w:rFonts w:hint="eastAsia" w:ascii="宋体" w:hAnsi="宋体" w:eastAsia="宋体" w:cs="宋体"/>
                <w:sz w:val="24"/>
              </w:rPr>
              <w:t>相关文件发送至</w:t>
            </w:r>
            <w:r>
              <w:rPr>
                <w:rFonts w:hint="eastAsia" w:ascii="宋体" w:hAnsi="宋体" w:eastAsia="宋体" w:cs="宋体"/>
                <w:sz w:val="24"/>
                <w:lang w:val="en-US" w:eastAsia="zh-CN"/>
              </w:rPr>
              <w:t>获取比选</w:t>
            </w:r>
            <w:r>
              <w:rPr>
                <w:rFonts w:hint="eastAsia" w:ascii="宋体" w:hAnsi="宋体" w:eastAsia="宋体" w:cs="宋体"/>
                <w:sz w:val="24"/>
              </w:rPr>
              <w:t>文件单位并视为有效送达。</w:t>
            </w:r>
          </w:p>
        </w:tc>
      </w:tr>
    </w:tbl>
    <w:p w14:paraId="77E9C1F7"/>
    <w:sectPr>
      <w:pgSz w:w="11906" w:h="16838"/>
      <w:pgMar w:top="998" w:right="1134" w:bottom="920" w:left="1366"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F6B1D71"/>
    <w:multiLevelType w:val="multilevel"/>
    <w:tmpl w:val="6F6B1D71"/>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F200BCA"/>
    <w:rsid w:val="01AD3ADF"/>
    <w:rsid w:val="3F200B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after="160" w:line="278" w:lineRule="auto"/>
    </w:pPr>
    <w:rPr>
      <w:rFonts w:ascii="宋体" w:hAnsi="宋体" w:eastAsia="宋体" w:cs="宋体"/>
      <w:bCs/>
      <w:kern w:val="2"/>
      <w:sz w:val="21"/>
      <w:szCs w:val="21"/>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qFormat/>
    <w:uiPriority w:val="0"/>
    <w:pPr>
      <w:ind w:firstLine="570"/>
    </w:pPr>
    <w:rPr>
      <w:rFonts w:ascii="Courier New" w:hAnsi="Courier New"/>
      <w:sz w:val="28"/>
      <w:szCs w:val="20"/>
    </w:rPr>
  </w:style>
  <w:style w:type="paragraph" w:styleId="4">
    <w:name w:val="Body Text"/>
    <w:basedOn w:val="1"/>
    <w:next w:val="1"/>
    <w:qFormat/>
    <w:uiPriority w:val="0"/>
    <w:rPr>
      <w:sz w:val="24"/>
    </w:rPr>
  </w:style>
  <w:style w:type="paragraph" w:styleId="7">
    <w:name w:val="List Paragraph"/>
    <w:basedOn w:val="1"/>
    <w:qFormat/>
    <w:uiPriority w:val="34"/>
    <w:pPr>
      <w:widowControl/>
      <w:ind w:firstLine="420" w:firstLineChars="200"/>
      <w:jc w:val="left"/>
    </w:pPr>
    <w:rPr>
      <w:kern w:val="0"/>
      <w:sz w:val="2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2026-09-04T07:30:00Z</dcterms:created>
  <dc:creator>杜思卉</dc:creator>
  <cp:lastModifiedBy>杜思卉</cp:lastModifiedBy>
  <dcterms:modified xsi:type="dcterms:W3CDTF">2026-09-04T07:30:42Z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42DDF0328E6448BB8ADD2CBB75EBA0BA_11</vt:lpwstr>
  </property>
  <property fmtid="{D5CDD505-2E9C-101B-9397-08002B2CF9AE}" pid="4" name="KSOTemplateDocerSaveRecord">
    <vt:lpwstr>eyJoZGlkIjoiZWJlY2I4NWIzZmE1MjViNzRkNjBhYWQyNDJhODNlMWUiLCJ1c2VySWQiOiIzOTU2MDkxMTUifQ==</vt:lpwstr>
  </property>
</Properties>
</file>