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F18129">
      <w:pPr>
        <w:keepNext w:val="0"/>
        <w:keepLines w:val="0"/>
        <w:pageBreakBefore w:val="0"/>
        <w:widowControl w:val="0"/>
        <w:kinsoku/>
        <w:wordWrap/>
        <w:overflowPunct/>
        <w:topLinePunct w:val="0"/>
        <w:autoSpaceDE/>
        <w:autoSpaceDN/>
        <w:bidi w:val="0"/>
        <w:adjustRightInd/>
        <w:snapToGrid/>
        <w:spacing w:after="157" w:afterLines="50" w:line="360" w:lineRule="auto"/>
        <w:jc w:val="center"/>
        <w:textAlignment w:val="auto"/>
        <w:rPr>
          <w:rFonts w:ascii="宋体" w:hAnsi="宋体" w:cs="宋体"/>
          <w:b/>
          <w:color w:val="auto"/>
          <w:sz w:val="44"/>
          <w:szCs w:val="44"/>
          <w:highlight w:val="none"/>
        </w:rPr>
      </w:pPr>
      <w:bookmarkStart w:id="0" w:name="_GoBack"/>
      <w:r>
        <w:rPr>
          <w:rFonts w:hint="eastAsia" w:ascii="宋体" w:hAnsi="宋体" w:eastAsia="宋体" w:cs="宋体"/>
          <w:b/>
          <w:bCs/>
          <w:color w:val="auto"/>
          <w:sz w:val="36"/>
          <w:szCs w:val="40"/>
          <w:highlight w:val="none"/>
          <w:lang w:eastAsia="zh-CN"/>
        </w:rPr>
        <w:t>参选人</w:t>
      </w:r>
      <w:r>
        <w:rPr>
          <w:rFonts w:hint="eastAsia" w:ascii="宋体" w:hAnsi="宋体" w:eastAsia="宋体" w:cs="宋体"/>
          <w:b/>
          <w:bCs/>
          <w:color w:val="auto"/>
          <w:sz w:val="36"/>
          <w:szCs w:val="40"/>
          <w:highlight w:val="none"/>
        </w:rPr>
        <w:t>声明</w:t>
      </w:r>
    </w:p>
    <w:bookmarkEnd w:id="0"/>
    <w:p w14:paraId="70453179">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广州二运特来电智能科技服务有限公司</w:t>
      </w:r>
      <w:r>
        <w:rPr>
          <w:rFonts w:hint="eastAsia" w:ascii="宋体" w:hAnsi="宋体" w:eastAsia="宋体" w:cs="宋体"/>
          <w:color w:val="auto"/>
          <w:szCs w:val="21"/>
          <w:highlight w:val="none"/>
          <w:lang w:eastAsia="zh-CN"/>
        </w:rPr>
        <w:t>：</w:t>
      </w:r>
    </w:p>
    <w:p w14:paraId="120A36AC">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eastAsia="zh-CN"/>
        </w:rPr>
        <w:t>广州广交智采管理咨询有限公司</w:t>
      </w:r>
      <w:r>
        <w:rPr>
          <w:rFonts w:hint="eastAsia" w:ascii="宋体" w:hAnsi="宋体" w:eastAsia="宋体" w:cs="宋体"/>
          <w:color w:val="auto"/>
          <w:szCs w:val="21"/>
          <w:highlight w:val="none"/>
          <w:lang w:eastAsia="zh-CN"/>
        </w:rPr>
        <w:t>：</w:t>
      </w:r>
    </w:p>
    <w:p w14:paraId="3E020A58">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none"/>
          <w:lang w:val="en-US" w:eastAsia="zh-CN"/>
        </w:rPr>
        <w:t>建设</w:t>
      </w:r>
      <w:r>
        <w:rPr>
          <w:rFonts w:hint="eastAsia" w:ascii="宋体" w:hAnsi="宋体" w:eastAsia="宋体" w:cs="宋体"/>
          <w:bCs/>
          <w:color w:val="auto"/>
          <w:szCs w:val="21"/>
          <w:highlight w:val="none"/>
        </w:rPr>
        <w:t>行业主管部门</w:t>
      </w:r>
      <w:r>
        <w:rPr>
          <w:rFonts w:hint="eastAsia" w:ascii="宋体" w:hAnsi="宋体" w:eastAsia="宋体" w:cs="宋体"/>
          <w:color w:val="auto"/>
          <w:szCs w:val="21"/>
          <w:highlight w:val="none"/>
          <w:u w:val="none"/>
        </w:rPr>
        <w:t>：</w:t>
      </w:r>
    </w:p>
    <w:p w14:paraId="1E8E5E2C">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本公司就参加</w:t>
      </w:r>
      <w:r>
        <w:rPr>
          <w:rFonts w:hint="eastAsia" w:ascii="宋体" w:hAnsi="宋体" w:cs="宋体"/>
          <w:color w:val="auto"/>
          <w:szCs w:val="21"/>
          <w:highlight w:val="none"/>
          <w:u w:val="single"/>
          <w:lang w:eastAsia="zh-CN"/>
        </w:rPr>
        <w:t>广州东站充电站部分充电桩置换更新设备采购项目</w:t>
      </w:r>
      <w:r>
        <w:rPr>
          <w:rFonts w:hint="eastAsia" w:ascii="宋体" w:hAnsi="宋体" w:eastAsia="宋体" w:cs="宋体"/>
          <w:snapToGrid w:val="0"/>
          <w:color w:val="auto"/>
          <w:spacing w:val="4"/>
          <w:kern w:val="0"/>
          <w:sz w:val="21"/>
          <w:szCs w:val="21"/>
          <w:highlight w:val="none"/>
          <w:u w:val="single"/>
          <w:lang w:eastAsia="zh-CN"/>
        </w:rPr>
        <w:t>〔</w:t>
      </w:r>
      <w:r>
        <w:rPr>
          <w:rFonts w:hint="eastAsia" w:ascii="宋体" w:hAnsi="宋体" w:eastAsia="宋体" w:cs="宋体"/>
          <w:color w:val="auto"/>
          <w:szCs w:val="21"/>
          <w:highlight w:val="none"/>
          <w:u w:val="single"/>
          <w:lang w:val="en-US" w:eastAsia="zh-CN"/>
        </w:rPr>
        <w:t>项目编号：</w:t>
      </w:r>
      <w:r>
        <w:rPr>
          <w:rFonts w:hint="eastAsia" w:ascii="宋体" w:hAnsi="宋体" w:cs="宋体"/>
          <w:color w:val="auto"/>
          <w:szCs w:val="21"/>
          <w:highlight w:val="none"/>
          <w:u w:val="single"/>
          <w:lang w:eastAsia="zh-CN"/>
        </w:rPr>
        <w:t>ZCB2026018</w:t>
      </w:r>
      <w:r>
        <w:rPr>
          <w:rFonts w:hint="eastAsia" w:ascii="宋体" w:hAnsi="宋体" w:eastAsia="宋体" w:cs="宋体"/>
          <w:snapToGrid w:val="0"/>
          <w:color w:val="auto"/>
          <w:spacing w:val="4"/>
          <w:kern w:val="0"/>
          <w:sz w:val="21"/>
          <w:szCs w:val="21"/>
          <w:highlight w:val="none"/>
          <w:u w:val="single"/>
          <w:lang w:eastAsia="zh-CN"/>
        </w:rPr>
        <w:t>〕</w:t>
      </w:r>
      <w:r>
        <w:rPr>
          <w:rFonts w:hint="eastAsia" w:ascii="宋体" w:hAnsi="宋体" w:eastAsia="宋体" w:cs="宋体"/>
          <w:color w:val="auto"/>
          <w:szCs w:val="21"/>
          <w:highlight w:val="none"/>
          <w:lang w:val="en-US" w:eastAsia="zh-CN"/>
        </w:rPr>
        <w:t>比选</w:t>
      </w:r>
      <w:r>
        <w:rPr>
          <w:rFonts w:hint="eastAsia" w:ascii="宋体" w:hAnsi="宋体" w:eastAsia="宋体" w:cs="宋体"/>
          <w:color w:val="auto"/>
          <w:szCs w:val="21"/>
          <w:highlight w:val="none"/>
        </w:rPr>
        <w:t>工作，作出郑重声明：</w:t>
      </w:r>
    </w:p>
    <w:p w14:paraId="724B031A">
      <w:pPr>
        <w:snapToGrid w:val="0"/>
        <w:spacing w:line="360" w:lineRule="auto"/>
        <w:ind w:firstLine="420" w:firstLineChars="200"/>
        <w:rPr>
          <w:rFonts w:ascii="宋体" w:hAnsi="宋体" w:cs="宋体"/>
          <w:kern w:val="0"/>
          <w:szCs w:val="21"/>
          <w:highlight w:val="none"/>
        </w:rPr>
      </w:pPr>
      <w:r>
        <w:rPr>
          <w:rFonts w:hint="eastAsia" w:ascii="宋体" w:hAnsi="宋体" w:cs="宋体"/>
          <w:kern w:val="0"/>
          <w:szCs w:val="21"/>
          <w:highlight w:val="none"/>
        </w:rPr>
        <w:t>一、本公司保证</w:t>
      </w:r>
      <w:r>
        <w:rPr>
          <w:rFonts w:ascii="宋体" w:hAnsi="宋体" w:cs="宋体"/>
          <w:kern w:val="0"/>
          <w:szCs w:val="21"/>
          <w:highlight w:val="none"/>
        </w:rPr>
        <w:t>投标文件</w:t>
      </w:r>
      <w:r>
        <w:rPr>
          <w:rFonts w:hint="eastAsia" w:ascii="宋体" w:hAnsi="宋体" w:cs="宋体"/>
          <w:kern w:val="0"/>
          <w:szCs w:val="21"/>
          <w:highlight w:val="none"/>
        </w:rPr>
        <w:t>及其后提供的一切材料都是真实的。</w:t>
      </w:r>
      <w:r>
        <w:rPr>
          <w:rFonts w:ascii="宋体" w:hAnsi="宋体" w:cs="宋体"/>
          <w:kern w:val="0"/>
          <w:szCs w:val="21"/>
          <w:highlight w:val="none"/>
        </w:rPr>
        <w:t>如我司成为本项目</w:t>
      </w:r>
      <w:r>
        <w:rPr>
          <w:rFonts w:hint="eastAsia" w:ascii="宋体" w:hAnsi="宋体" w:cs="宋体"/>
          <w:kern w:val="0"/>
          <w:szCs w:val="21"/>
          <w:highlight w:val="none"/>
          <w:lang w:val="en-US" w:eastAsia="zh-CN"/>
        </w:rPr>
        <w:t>成交</w:t>
      </w:r>
      <w:r>
        <w:rPr>
          <w:rFonts w:ascii="宋体" w:hAnsi="宋体" w:cs="宋体"/>
          <w:kern w:val="0"/>
          <w:szCs w:val="21"/>
          <w:highlight w:val="none"/>
        </w:rPr>
        <w:t>候选人，我司同意并授权招标人将我司</w:t>
      </w:r>
      <w:r>
        <w:rPr>
          <w:rFonts w:hint="eastAsia" w:ascii="宋体" w:hAnsi="宋体" w:cs="宋体"/>
          <w:kern w:val="0"/>
          <w:szCs w:val="21"/>
          <w:highlight w:val="none"/>
          <w:lang w:val="en-US" w:eastAsia="zh-CN"/>
        </w:rPr>
        <w:t>参选</w:t>
      </w:r>
      <w:r>
        <w:rPr>
          <w:rFonts w:ascii="宋体" w:hAnsi="宋体" w:cs="宋体"/>
          <w:kern w:val="0"/>
          <w:szCs w:val="21"/>
          <w:highlight w:val="none"/>
        </w:rPr>
        <w:t>文件商务部分的人员、业绩、奖项等资料进行公示。</w:t>
      </w:r>
    </w:p>
    <w:p w14:paraId="3407D857">
      <w:pPr>
        <w:snapToGrid w:val="0"/>
        <w:spacing w:line="360" w:lineRule="auto"/>
        <w:ind w:firstLine="420" w:firstLineChars="200"/>
        <w:rPr>
          <w:rFonts w:ascii="宋体" w:hAnsi="宋体" w:cs="宋体"/>
          <w:kern w:val="0"/>
          <w:szCs w:val="21"/>
          <w:highlight w:val="none"/>
        </w:rPr>
      </w:pPr>
      <w:r>
        <w:rPr>
          <w:rFonts w:hint="eastAsia" w:ascii="宋体" w:hAnsi="宋体" w:cs="宋体"/>
          <w:kern w:val="0"/>
          <w:szCs w:val="21"/>
          <w:highlight w:val="none"/>
        </w:rPr>
        <w:t>二、本公司保证不与其他单位围标、串标，不出让</w:t>
      </w:r>
      <w:r>
        <w:rPr>
          <w:rFonts w:hint="eastAsia" w:ascii="宋体" w:hAnsi="宋体" w:cs="宋体"/>
          <w:kern w:val="0"/>
          <w:szCs w:val="21"/>
          <w:highlight w:val="none"/>
          <w:lang w:val="en-US" w:eastAsia="zh-CN"/>
        </w:rPr>
        <w:t>参选</w:t>
      </w:r>
      <w:r>
        <w:rPr>
          <w:rFonts w:hint="eastAsia" w:ascii="宋体" w:hAnsi="宋体" w:cs="宋体"/>
          <w:kern w:val="0"/>
          <w:szCs w:val="21"/>
          <w:highlight w:val="none"/>
        </w:rPr>
        <w:t>资格，不向</w:t>
      </w:r>
      <w:r>
        <w:rPr>
          <w:rFonts w:hint="eastAsia" w:ascii="宋体" w:hAnsi="宋体" w:cs="宋体"/>
          <w:kern w:val="0"/>
          <w:szCs w:val="21"/>
          <w:highlight w:val="none"/>
          <w:lang w:val="en-US" w:eastAsia="zh-CN"/>
        </w:rPr>
        <w:t>采购单位（采购人或比选人）、比选代理机构</w:t>
      </w:r>
      <w:r>
        <w:rPr>
          <w:rFonts w:hint="eastAsia" w:ascii="宋体" w:hAnsi="宋体" w:cs="宋体"/>
          <w:kern w:val="0"/>
          <w:szCs w:val="21"/>
          <w:highlight w:val="none"/>
        </w:rPr>
        <w:t>或评标委员会成员行贿。</w:t>
      </w:r>
    </w:p>
    <w:p w14:paraId="392BCE51">
      <w:pPr>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三、</w:t>
      </w:r>
      <w:r>
        <w:rPr>
          <w:rFonts w:hint="eastAsia" w:ascii="宋体" w:hAnsi="宋体" w:cs="宋体"/>
          <w:szCs w:val="21"/>
          <w:highlight w:val="none"/>
        </w:rPr>
        <w:t>本公司不存在下列情形之一：</w:t>
      </w:r>
    </w:p>
    <w:p w14:paraId="6F3E37B3">
      <w:pPr>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（1）与</w:t>
      </w:r>
      <w:r>
        <w:rPr>
          <w:rFonts w:hint="eastAsia" w:ascii="宋体" w:hAnsi="宋体" w:cs="宋体"/>
          <w:kern w:val="0"/>
          <w:szCs w:val="21"/>
          <w:highlight w:val="none"/>
          <w:lang w:val="en-US" w:eastAsia="zh-CN"/>
        </w:rPr>
        <w:t>比选</w:t>
      </w:r>
      <w:r>
        <w:rPr>
          <w:rFonts w:hint="eastAsia" w:ascii="宋体" w:hAnsi="宋体" w:cs="宋体"/>
          <w:kern w:val="0"/>
          <w:szCs w:val="21"/>
          <w:highlight w:val="none"/>
        </w:rPr>
        <w:t>人</w:t>
      </w:r>
      <w:r>
        <w:rPr>
          <w:rFonts w:hint="eastAsia" w:ascii="宋体" w:hAnsi="宋体" w:cs="宋体"/>
          <w:kern w:val="0"/>
          <w:szCs w:val="21"/>
          <w:highlight w:val="none"/>
          <w:lang w:val="en-US" w:eastAsia="zh-CN"/>
        </w:rPr>
        <w:t>或采购人</w:t>
      </w:r>
      <w:r>
        <w:rPr>
          <w:rFonts w:hint="eastAsia" w:ascii="宋体" w:hAnsi="宋体" w:cs="宋体"/>
          <w:kern w:val="0"/>
          <w:szCs w:val="21"/>
          <w:highlight w:val="none"/>
        </w:rPr>
        <w:t>存在利害关系且可能影响</w:t>
      </w:r>
      <w:r>
        <w:rPr>
          <w:rFonts w:hint="eastAsia" w:ascii="宋体" w:hAnsi="宋体" w:cs="宋体"/>
          <w:kern w:val="0"/>
          <w:szCs w:val="21"/>
          <w:highlight w:val="none"/>
          <w:lang w:val="en-US" w:eastAsia="zh-CN"/>
        </w:rPr>
        <w:t>比选</w:t>
      </w:r>
      <w:r>
        <w:rPr>
          <w:rFonts w:hint="eastAsia" w:ascii="宋体" w:hAnsi="宋体" w:cs="宋体"/>
          <w:kern w:val="0"/>
          <w:szCs w:val="21"/>
          <w:highlight w:val="none"/>
        </w:rPr>
        <w:t xml:space="preserve">公正性； </w:t>
      </w:r>
    </w:p>
    <w:p w14:paraId="611AB6B7">
      <w:pPr>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（2）与本</w:t>
      </w:r>
      <w:r>
        <w:rPr>
          <w:rFonts w:hint="eastAsia" w:ascii="宋体" w:hAnsi="宋体" w:cs="宋体"/>
          <w:kern w:val="0"/>
          <w:szCs w:val="21"/>
          <w:highlight w:val="none"/>
          <w:lang w:val="en-US" w:eastAsia="zh-CN"/>
        </w:rPr>
        <w:t>比选</w:t>
      </w:r>
      <w:r>
        <w:rPr>
          <w:rFonts w:hint="eastAsia" w:ascii="宋体" w:hAnsi="宋体" w:cs="宋体"/>
          <w:kern w:val="0"/>
          <w:szCs w:val="21"/>
          <w:highlight w:val="none"/>
        </w:rPr>
        <w:t>项目的其他</w:t>
      </w:r>
      <w:r>
        <w:rPr>
          <w:rFonts w:hint="eastAsia" w:ascii="宋体" w:hAnsi="宋体" w:cs="宋体"/>
          <w:kern w:val="0"/>
          <w:szCs w:val="21"/>
          <w:highlight w:val="none"/>
          <w:lang w:val="en-US" w:eastAsia="zh-CN"/>
        </w:rPr>
        <w:t>参选</w:t>
      </w:r>
      <w:r>
        <w:rPr>
          <w:rFonts w:hint="eastAsia" w:ascii="宋体" w:hAnsi="宋体" w:cs="宋体"/>
          <w:kern w:val="0"/>
          <w:szCs w:val="21"/>
          <w:highlight w:val="none"/>
        </w:rPr>
        <w:t xml:space="preserve">人为同一个单位负责人； </w:t>
      </w:r>
    </w:p>
    <w:p w14:paraId="5E1EF359">
      <w:pPr>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（3）与本</w:t>
      </w:r>
      <w:r>
        <w:rPr>
          <w:rFonts w:hint="eastAsia" w:ascii="宋体" w:hAnsi="宋体" w:cs="宋体"/>
          <w:kern w:val="0"/>
          <w:szCs w:val="21"/>
          <w:highlight w:val="none"/>
          <w:lang w:val="en-US" w:eastAsia="zh-CN"/>
        </w:rPr>
        <w:t>比选</w:t>
      </w:r>
      <w:r>
        <w:rPr>
          <w:rFonts w:hint="eastAsia" w:ascii="宋体" w:hAnsi="宋体" w:cs="宋体"/>
          <w:kern w:val="0"/>
          <w:szCs w:val="21"/>
          <w:highlight w:val="none"/>
        </w:rPr>
        <w:t>项目的其他</w:t>
      </w:r>
      <w:r>
        <w:rPr>
          <w:rFonts w:hint="eastAsia" w:ascii="宋体" w:hAnsi="宋体" w:cs="宋体"/>
          <w:kern w:val="0"/>
          <w:szCs w:val="21"/>
          <w:highlight w:val="none"/>
          <w:lang w:val="en-US" w:eastAsia="zh-CN"/>
        </w:rPr>
        <w:t>参选</w:t>
      </w:r>
      <w:r>
        <w:rPr>
          <w:rFonts w:hint="eastAsia" w:ascii="宋体" w:hAnsi="宋体" w:cs="宋体"/>
          <w:kern w:val="0"/>
          <w:szCs w:val="21"/>
          <w:highlight w:val="none"/>
        </w:rPr>
        <w:t xml:space="preserve">人存在控股、管理关系； </w:t>
      </w:r>
    </w:p>
    <w:p w14:paraId="5C769D29">
      <w:pPr>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（4）与本</w:t>
      </w:r>
      <w:r>
        <w:rPr>
          <w:rFonts w:hint="eastAsia" w:ascii="宋体" w:hAnsi="宋体" w:cs="宋体"/>
          <w:kern w:val="0"/>
          <w:szCs w:val="21"/>
          <w:highlight w:val="none"/>
          <w:lang w:val="en-US" w:eastAsia="zh-CN"/>
        </w:rPr>
        <w:t>比选</w:t>
      </w:r>
      <w:r>
        <w:rPr>
          <w:rFonts w:hint="eastAsia" w:ascii="宋体" w:hAnsi="宋体" w:cs="宋体"/>
          <w:kern w:val="0"/>
          <w:szCs w:val="21"/>
          <w:highlight w:val="none"/>
        </w:rPr>
        <w:t>项目其他</w:t>
      </w:r>
      <w:r>
        <w:rPr>
          <w:rFonts w:hint="eastAsia" w:ascii="宋体" w:hAnsi="宋体" w:cs="宋体"/>
          <w:kern w:val="0"/>
          <w:szCs w:val="21"/>
          <w:highlight w:val="none"/>
          <w:lang w:val="en-US" w:eastAsia="zh-CN"/>
        </w:rPr>
        <w:t>参选</w:t>
      </w:r>
      <w:r>
        <w:rPr>
          <w:rFonts w:hint="eastAsia" w:ascii="宋体" w:hAnsi="宋体" w:cs="宋体"/>
          <w:kern w:val="0"/>
          <w:szCs w:val="21"/>
          <w:highlight w:val="none"/>
        </w:rPr>
        <w:t>人代理同一个制造商同一品牌同一型号的材料</w:t>
      </w:r>
      <w:r>
        <w:rPr>
          <w:rFonts w:hint="eastAsia" w:ascii="宋体" w:hAnsi="宋体" w:cs="宋体"/>
          <w:kern w:val="0"/>
          <w:szCs w:val="21"/>
          <w:highlight w:val="none"/>
          <w:lang w:val="en-US" w:eastAsia="zh-CN"/>
        </w:rPr>
        <w:t>参选</w:t>
      </w:r>
      <w:r>
        <w:rPr>
          <w:rFonts w:hint="eastAsia" w:ascii="宋体" w:hAnsi="宋体" w:cs="宋体"/>
          <w:kern w:val="0"/>
          <w:szCs w:val="21"/>
          <w:highlight w:val="none"/>
        </w:rPr>
        <w:t xml:space="preserve">； </w:t>
      </w:r>
    </w:p>
    <w:p w14:paraId="1980356C">
      <w:pPr>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（5）为本</w:t>
      </w:r>
      <w:r>
        <w:rPr>
          <w:rFonts w:hint="eastAsia" w:ascii="宋体" w:hAnsi="宋体" w:cs="宋体"/>
          <w:kern w:val="0"/>
          <w:szCs w:val="21"/>
          <w:highlight w:val="none"/>
          <w:lang w:val="en-US" w:eastAsia="zh-CN"/>
        </w:rPr>
        <w:t>比选</w:t>
      </w:r>
      <w:r>
        <w:rPr>
          <w:rFonts w:hint="eastAsia" w:ascii="宋体" w:hAnsi="宋体" w:cs="宋体"/>
          <w:kern w:val="0"/>
          <w:szCs w:val="21"/>
          <w:highlight w:val="none"/>
        </w:rPr>
        <w:t xml:space="preserve">项目提供过设计、编制技术规范和其他文件的咨询服务； </w:t>
      </w:r>
    </w:p>
    <w:p w14:paraId="299D2150">
      <w:pPr>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 xml:space="preserve">（6）为本工程项目的相关监理人，或者与本工程项目的相关监理人存在隶属关系或者其他利害关系； </w:t>
      </w:r>
    </w:p>
    <w:p w14:paraId="2D79C50E">
      <w:pPr>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（7）为本</w:t>
      </w:r>
      <w:r>
        <w:rPr>
          <w:rFonts w:hint="eastAsia" w:ascii="宋体" w:hAnsi="宋体" w:cs="宋体"/>
          <w:kern w:val="0"/>
          <w:szCs w:val="21"/>
          <w:highlight w:val="none"/>
          <w:lang w:val="en-US" w:eastAsia="zh-CN"/>
        </w:rPr>
        <w:t>比选</w:t>
      </w:r>
      <w:r>
        <w:rPr>
          <w:rFonts w:hint="eastAsia" w:ascii="宋体" w:hAnsi="宋体" w:cs="宋体"/>
          <w:kern w:val="0"/>
          <w:szCs w:val="21"/>
          <w:highlight w:val="none"/>
        </w:rPr>
        <w:t xml:space="preserve">项目的代建人； </w:t>
      </w:r>
    </w:p>
    <w:p w14:paraId="60EAC04D">
      <w:pPr>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（8）为本</w:t>
      </w:r>
      <w:r>
        <w:rPr>
          <w:rFonts w:hint="eastAsia" w:ascii="宋体" w:hAnsi="宋体" w:cs="宋体"/>
          <w:kern w:val="0"/>
          <w:szCs w:val="21"/>
          <w:highlight w:val="none"/>
          <w:lang w:val="en-US" w:eastAsia="zh-CN"/>
        </w:rPr>
        <w:t>比选</w:t>
      </w:r>
      <w:r>
        <w:rPr>
          <w:rFonts w:hint="eastAsia" w:ascii="宋体" w:hAnsi="宋体" w:cs="宋体"/>
          <w:kern w:val="0"/>
          <w:szCs w:val="21"/>
          <w:highlight w:val="none"/>
        </w:rPr>
        <w:t xml:space="preserve">项目的招标代理机构； </w:t>
      </w:r>
    </w:p>
    <w:p w14:paraId="257BF5B1">
      <w:pPr>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（9）与本</w:t>
      </w:r>
      <w:r>
        <w:rPr>
          <w:rFonts w:hint="eastAsia" w:ascii="宋体" w:hAnsi="宋体" w:cs="宋体"/>
          <w:kern w:val="0"/>
          <w:szCs w:val="21"/>
          <w:highlight w:val="none"/>
          <w:lang w:val="en-US" w:eastAsia="zh-CN"/>
        </w:rPr>
        <w:t>比选</w:t>
      </w:r>
      <w:r>
        <w:rPr>
          <w:rFonts w:hint="eastAsia" w:ascii="宋体" w:hAnsi="宋体" w:cs="宋体"/>
          <w:kern w:val="0"/>
          <w:szCs w:val="21"/>
          <w:highlight w:val="none"/>
        </w:rPr>
        <w:t xml:space="preserve">项目的监理人或代建人或招标代理机构同为一个法定代表人； </w:t>
      </w:r>
    </w:p>
    <w:p w14:paraId="3F188873">
      <w:pPr>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（10）与本</w:t>
      </w:r>
      <w:r>
        <w:rPr>
          <w:rFonts w:hint="eastAsia" w:ascii="宋体" w:hAnsi="宋体" w:cs="宋体"/>
          <w:kern w:val="0"/>
          <w:szCs w:val="21"/>
          <w:highlight w:val="none"/>
          <w:lang w:val="en-US" w:eastAsia="zh-CN"/>
        </w:rPr>
        <w:t>比选</w:t>
      </w:r>
      <w:r>
        <w:rPr>
          <w:rFonts w:hint="eastAsia" w:ascii="宋体" w:hAnsi="宋体" w:cs="宋体"/>
          <w:kern w:val="0"/>
          <w:szCs w:val="21"/>
          <w:highlight w:val="none"/>
        </w:rPr>
        <w:t>项目的监理人或代建人或</w:t>
      </w:r>
      <w:r>
        <w:rPr>
          <w:rFonts w:hint="eastAsia" w:ascii="宋体" w:hAnsi="宋体" w:cs="宋体"/>
          <w:kern w:val="0"/>
          <w:szCs w:val="21"/>
          <w:highlight w:val="none"/>
          <w:lang w:val="en-US" w:eastAsia="zh-CN"/>
        </w:rPr>
        <w:t>比选</w:t>
      </w:r>
      <w:r>
        <w:rPr>
          <w:rFonts w:hint="eastAsia" w:ascii="宋体" w:hAnsi="宋体" w:cs="宋体"/>
          <w:kern w:val="0"/>
          <w:szCs w:val="21"/>
          <w:highlight w:val="none"/>
        </w:rPr>
        <w:t xml:space="preserve">代理机构存在控股或参股关系； </w:t>
      </w:r>
    </w:p>
    <w:p w14:paraId="14982A0E">
      <w:pPr>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 xml:space="preserve">（11）被依法暂停或者取消投标资格； </w:t>
      </w:r>
    </w:p>
    <w:p w14:paraId="4CDBE588">
      <w:pPr>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 xml:space="preserve">（12）被责令停产停业、暂扣或者吊销许可证、暂扣或者吊销执照； </w:t>
      </w:r>
    </w:p>
    <w:p w14:paraId="7347AF4E">
      <w:pPr>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 xml:space="preserve">（13）进入清算程序，或被宣告破产，或其他丧失履约能力的情形； </w:t>
      </w:r>
    </w:p>
    <w:p w14:paraId="6960DC8E">
      <w:pPr>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 xml:space="preserve">（14）在最近三年内发生重大产品质量问题（以相关行业主管部门的行政处罚决定或司法机关出具的有关法律文书为准）； </w:t>
      </w:r>
    </w:p>
    <w:p w14:paraId="1978CFCC">
      <w:pPr>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 xml:space="preserve">（15）被工商行政管理机关在全国企业信用信息公示系统中列入严重违法失信企业名单； </w:t>
      </w:r>
    </w:p>
    <w:p w14:paraId="7E4E6229">
      <w:pPr>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 xml:space="preserve">（16）被最高人民法院在“信用中国”网站（www.creditchina.gov.cn）或各级信用信息共享平台中列入失信被执行人名单； </w:t>
      </w:r>
    </w:p>
    <w:p w14:paraId="1FB812D9">
      <w:pPr>
        <w:snapToGrid w:val="0"/>
        <w:spacing w:line="360" w:lineRule="auto"/>
        <w:ind w:firstLine="420" w:firstLineChars="200"/>
        <w:rPr>
          <w:rFonts w:hint="eastAsia" w:ascii="宋体" w:hAnsi="宋体" w:eastAsia="宋体" w:cs="宋体"/>
          <w:kern w:val="0"/>
          <w:szCs w:val="21"/>
          <w:highlight w:val="none"/>
          <w:lang w:eastAsia="zh-CN"/>
        </w:rPr>
      </w:pPr>
      <w:r>
        <w:rPr>
          <w:rFonts w:hint="eastAsia" w:ascii="宋体" w:hAnsi="宋体" w:cs="宋体"/>
          <w:kern w:val="0"/>
          <w:szCs w:val="21"/>
          <w:highlight w:val="none"/>
        </w:rPr>
        <w:t>（1</w:t>
      </w:r>
      <w:r>
        <w:rPr>
          <w:rFonts w:hint="eastAsia" w:ascii="宋体" w:hAnsi="宋体" w:cs="宋体"/>
          <w:kern w:val="0"/>
          <w:szCs w:val="21"/>
          <w:highlight w:val="none"/>
          <w:lang w:val="en-US" w:eastAsia="zh-CN"/>
        </w:rPr>
        <w:t>7</w:t>
      </w:r>
      <w:r>
        <w:rPr>
          <w:rFonts w:hint="eastAsia" w:ascii="宋体" w:hAnsi="宋体" w:cs="宋体"/>
          <w:kern w:val="0"/>
          <w:szCs w:val="21"/>
          <w:highlight w:val="none"/>
        </w:rPr>
        <w:t>）</w:t>
      </w:r>
      <w:r>
        <w:rPr>
          <w:rFonts w:hint="eastAsia" w:ascii="Times New Roman" w:hAnsi="Times New Roman"/>
          <w:szCs w:val="21"/>
          <w:highlight w:val="none"/>
        </w:rPr>
        <w:t>在近三年内投标人或其法定代表人、拟委任的项目负责人有行贿犯罪行为的</w:t>
      </w:r>
      <w:r>
        <w:rPr>
          <w:rFonts w:hint="eastAsia" w:ascii="Times New Roman" w:hAnsi="Times New Roman"/>
          <w:szCs w:val="21"/>
          <w:highlight w:val="none"/>
          <w:lang w:eastAsia="zh-CN"/>
        </w:rPr>
        <w:t>；</w:t>
      </w:r>
    </w:p>
    <w:p w14:paraId="3457D48D">
      <w:pPr>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18</w:t>
      </w:r>
      <w:r>
        <w:rPr>
          <w:rFonts w:hint="eastAsia" w:ascii="宋体" w:hAnsi="宋体" w:cs="宋体"/>
          <w:kern w:val="0"/>
          <w:szCs w:val="21"/>
          <w:highlight w:val="none"/>
          <w:lang w:eastAsia="zh-CN"/>
        </w:rPr>
        <w:t>）</w:t>
      </w:r>
      <w:r>
        <w:rPr>
          <w:rFonts w:hint="eastAsia" w:ascii="宋体" w:hAnsi="宋体" w:cs="宋体"/>
          <w:kern w:val="0"/>
          <w:szCs w:val="21"/>
          <w:highlight w:val="none"/>
        </w:rPr>
        <w:t>法律法规规定的其他情形。</w:t>
      </w:r>
    </w:p>
    <w:p w14:paraId="14492BD5">
      <w:pPr>
        <w:snapToGrid w:val="0"/>
        <w:spacing w:line="360" w:lineRule="auto"/>
        <w:ind w:firstLine="420" w:firstLineChars="200"/>
        <w:rPr>
          <w:rFonts w:ascii="宋体" w:hAnsi="宋体" w:cs="宋体"/>
          <w:kern w:val="0"/>
          <w:szCs w:val="21"/>
          <w:highlight w:val="none"/>
        </w:rPr>
      </w:pPr>
      <w:r>
        <w:rPr>
          <w:rFonts w:hint="eastAsia" w:ascii="宋体" w:hAnsi="宋体" w:cs="宋体"/>
          <w:kern w:val="0"/>
          <w:szCs w:val="21"/>
          <w:highlight w:val="none"/>
        </w:rPr>
        <w:t>四、本公司及其有隶属关系的机构，没有参加本项目</w:t>
      </w:r>
      <w:r>
        <w:rPr>
          <w:rFonts w:hint="eastAsia" w:ascii="宋体" w:hAnsi="宋体" w:cs="宋体"/>
          <w:kern w:val="0"/>
          <w:szCs w:val="21"/>
          <w:highlight w:val="none"/>
          <w:lang w:val="en-US" w:eastAsia="zh-CN"/>
        </w:rPr>
        <w:t>比选</w:t>
      </w:r>
      <w:r>
        <w:rPr>
          <w:rFonts w:hint="eastAsia" w:ascii="宋体" w:hAnsi="宋体" w:cs="宋体"/>
          <w:kern w:val="0"/>
          <w:szCs w:val="21"/>
          <w:highlight w:val="none"/>
        </w:rPr>
        <w:t>文件的编写工作；本公司与本次</w:t>
      </w:r>
      <w:r>
        <w:rPr>
          <w:rFonts w:hint="eastAsia" w:ascii="宋体" w:hAnsi="宋体" w:cs="宋体"/>
          <w:kern w:val="0"/>
          <w:szCs w:val="21"/>
          <w:highlight w:val="none"/>
          <w:lang w:val="en-US" w:eastAsia="zh-CN"/>
        </w:rPr>
        <w:t>比选</w:t>
      </w:r>
      <w:r>
        <w:rPr>
          <w:rFonts w:hint="eastAsia" w:ascii="宋体" w:hAnsi="宋体" w:cs="宋体"/>
          <w:kern w:val="0"/>
          <w:szCs w:val="21"/>
          <w:highlight w:val="none"/>
        </w:rPr>
        <w:t>的</w:t>
      </w:r>
      <w:r>
        <w:rPr>
          <w:rFonts w:hint="eastAsia" w:ascii="宋体" w:hAnsi="宋体" w:cs="宋体"/>
          <w:kern w:val="0"/>
          <w:szCs w:val="21"/>
          <w:highlight w:val="none"/>
          <w:lang w:val="en-US" w:eastAsia="zh-CN"/>
        </w:rPr>
        <w:t>比选</w:t>
      </w:r>
      <w:r>
        <w:rPr>
          <w:rFonts w:hint="eastAsia" w:ascii="宋体" w:hAnsi="宋体" w:cs="宋体"/>
          <w:kern w:val="0"/>
          <w:szCs w:val="21"/>
          <w:highlight w:val="none"/>
        </w:rPr>
        <w:t>代理机构没有隶属关系或其他利害关系。</w:t>
      </w:r>
    </w:p>
    <w:p w14:paraId="5F9E650E">
      <w:pPr>
        <w:snapToGrid w:val="0"/>
        <w:spacing w:line="360" w:lineRule="auto"/>
        <w:ind w:firstLine="420" w:firstLineChars="200"/>
        <w:rPr>
          <w:rFonts w:ascii="宋体" w:hAnsi="宋体" w:cs="宋体"/>
          <w:kern w:val="0"/>
          <w:szCs w:val="21"/>
          <w:highlight w:val="none"/>
        </w:rPr>
      </w:pPr>
      <w:r>
        <w:rPr>
          <w:rFonts w:ascii="宋体" w:hAnsi="宋体" w:cs="宋体"/>
          <w:kern w:val="0"/>
          <w:szCs w:val="21"/>
          <w:highlight w:val="none"/>
        </w:rPr>
        <w:t>五、本公司承诺，</w:t>
      </w:r>
      <w:r>
        <w:rPr>
          <w:rFonts w:hint="eastAsia" w:ascii="宋体" w:hAnsi="宋体" w:cs="宋体"/>
          <w:kern w:val="0"/>
          <w:szCs w:val="21"/>
          <w:highlight w:val="none"/>
          <w:lang w:val="en-US" w:eastAsia="zh-CN"/>
        </w:rPr>
        <w:t>成交</w:t>
      </w:r>
      <w:r>
        <w:rPr>
          <w:rFonts w:ascii="宋体" w:hAnsi="宋体" w:cs="宋体"/>
          <w:kern w:val="0"/>
          <w:szCs w:val="21"/>
          <w:highlight w:val="none"/>
        </w:rPr>
        <w:t>后严格执行安全生产相关管理规定。</w:t>
      </w:r>
    </w:p>
    <w:p w14:paraId="539E9056">
      <w:pPr>
        <w:snapToGrid w:val="0"/>
        <w:spacing w:line="360" w:lineRule="auto"/>
        <w:ind w:firstLine="420" w:firstLineChars="200"/>
        <w:rPr>
          <w:rFonts w:ascii="宋体" w:hAnsi="宋体" w:cs="宋体"/>
          <w:kern w:val="0"/>
          <w:szCs w:val="21"/>
          <w:highlight w:val="none"/>
        </w:rPr>
      </w:pPr>
      <w:r>
        <w:rPr>
          <w:rFonts w:hint="eastAsia" w:ascii="宋体" w:hAnsi="宋体" w:cs="宋体"/>
          <w:kern w:val="0"/>
          <w:szCs w:val="21"/>
          <w:highlight w:val="none"/>
          <w:lang w:val="en-US" w:eastAsia="zh-CN"/>
        </w:rPr>
        <w:t>六</w:t>
      </w:r>
      <w:r>
        <w:rPr>
          <w:rFonts w:hint="eastAsia" w:ascii="宋体" w:hAnsi="宋体" w:cs="宋体"/>
          <w:kern w:val="0"/>
          <w:szCs w:val="21"/>
          <w:highlight w:val="none"/>
        </w:rPr>
        <w:t>、与本公司单位负责人为同一人或者与本公司存在控股、管理关系的其他单位包括：</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。（注：本条由参选人如实填写，如有，应列出全部满足比选公告资质要求的相关单位的名称；如无，则填写“无”。）</w:t>
      </w:r>
    </w:p>
    <w:p w14:paraId="38C0A6F1">
      <w:pPr>
        <w:snapToGrid w:val="0"/>
        <w:spacing w:line="360" w:lineRule="auto"/>
        <w:ind w:firstLine="420" w:firstLineChars="200"/>
        <w:rPr>
          <w:rFonts w:ascii="宋体" w:hAnsi="宋体" w:cs="宋体"/>
          <w:kern w:val="0"/>
          <w:szCs w:val="21"/>
          <w:highlight w:val="none"/>
        </w:rPr>
      </w:pPr>
      <w:r>
        <w:rPr>
          <w:rFonts w:hint="eastAsia" w:ascii="宋体" w:hAnsi="宋体" w:cs="宋体"/>
          <w:kern w:val="0"/>
          <w:szCs w:val="21"/>
          <w:highlight w:val="none"/>
          <w:lang w:val="en-US" w:eastAsia="zh-CN"/>
        </w:rPr>
        <w:t>七、</w:t>
      </w:r>
      <w:r>
        <w:rPr>
          <w:rFonts w:hint="eastAsia" w:ascii="宋体" w:hAnsi="宋体" w:cs="宋体"/>
          <w:kern w:val="0"/>
          <w:szCs w:val="21"/>
          <w:highlight w:val="none"/>
        </w:rPr>
        <w:t>本公司违反上述保证，或本声明陈述与事实不符，一经查实将按相关规定进行信用记录。本公司对失信行为产生的一切后果已知悉。其中，本声明陈述与事实不符，属于弄虚作假骗取成交，将依法接受监管部门的处罚。</w:t>
      </w:r>
    </w:p>
    <w:p w14:paraId="12D91983">
      <w:pPr>
        <w:snapToGrid w:val="0"/>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特此声明。</w:t>
      </w:r>
    </w:p>
    <w:p w14:paraId="77381CA8">
      <w:pPr>
        <w:spacing w:line="360" w:lineRule="auto"/>
        <w:rPr>
          <w:rFonts w:hint="eastAsia" w:ascii="宋体" w:hAnsi="宋体" w:cs="宋体"/>
          <w:color w:val="000000"/>
          <w:highlight w:val="none"/>
        </w:rPr>
      </w:pPr>
    </w:p>
    <w:p w14:paraId="3392E2AA">
      <w:pPr>
        <w:pStyle w:val="4"/>
        <w:ind w:left="629" w:right="1449"/>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rPr>
        <w:t xml:space="preserve">                             </w:t>
      </w:r>
      <w:r>
        <w:rPr>
          <w:rFonts w:hint="eastAsia" w:ascii="宋体" w:hAnsi="宋体" w:eastAsia="宋体" w:cs="宋体"/>
          <w:color w:val="auto"/>
          <w:sz w:val="21"/>
          <w:szCs w:val="21"/>
          <w:highlight w:val="none"/>
        </w:rPr>
        <w:t xml:space="preserve">   声明企业：（企业公章）</w:t>
      </w:r>
    </w:p>
    <w:p w14:paraId="369F58D1">
      <w:pPr>
        <w:pStyle w:val="4"/>
        <w:ind w:left="629" w:right="1449"/>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法定代表人签字或盖章：</w:t>
      </w:r>
    </w:p>
    <w:p w14:paraId="5D886E15">
      <w:pPr>
        <w:pStyle w:val="5"/>
        <w:ind w:right="1179"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79A2CCA1">
      <w:pPr>
        <w:pStyle w:val="5"/>
        <w:ind w:right="1179" w:firstLine="0"/>
        <w:rPr>
          <w:rFonts w:hint="eastAsia" w:ascii="宋体" w:hAnsi="宋体" w:eastAsia="宋体" w:cs="宋体"/>
          <w:color w:val="auto"/>
          <w:sz w:val="21"/>
          <w:szCs w:val="21"/>
          <w:highlight w:val="none"/>
        </w:rPr>
      </w:pPr>
    </w:p>
    <w:p w14:paraId="1B67A09D">
      <w:pPr>
        <w:pStyle w:val="5"/>
        <w:ind w:right="70" w:firstLine="4399" w:firstLineChars="2095"/>
        <w:rPr>
          <w:rFonts w:hint="eastAsia" w:ascii="宋体" w:hAnsi="宋体"/>
          <w:szCs w:val="21"/>
          <w:highlight w:val="none"/>
        </w:rPr>
      </w:pPr>
      <w:r>
        <w:rPr>
          <w:rFonts w:hint="eastAsia" w:ascii="宋体" w:hAnsi="宋体" w:eastAsia="宋体" w:cs="宋体"/>
          <w:color w:val="auto"/>
          <w:sz w:val="21"/>
          <w:szCs w:val="21"/>
          <w:highlight w:val="none"/>
        </w:rPr>
        <w:t>年   月   日</w:t>
      </w:r>
    </w:p>
    <w:p w14:paraId="68D61D2D"/>
    <w:p w14:paraId="468150D6"/>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Calisto MT">
    <w:altName w:val="Segoe Print"/>
    <w:panose1 w:val="02040603050505030304"/>
    <w:charset w:val="00"/>
    <w:family w:val="roman"/>
    <w:pitch w:val="default"/>
    <w:sig w:usb0="00000000" w:usb1="00000000" w:usb2="00000000" w:usb3="00000000" w:csb0="2000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A007BF"/>
    <w:rsid w:val="01AD3ADF"/>
    <w:rsid w:val="1BA00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发文落款"/>
    <w:basedOn w:val="5"/>
    <w:qFormat/>
    <w:uiPriority w:val="0"/>
    <w:pPr>
      <w:ind w:left="4094" w:right="607" w:firstLine="0"/>
      <w:jc w:val="center"/>
    </w:pPr>
  </w:style>
  <w:style w:type="paragraph" w:customStyle="1" w:styleId="5">
    <w:name w:val="公文正文"/>
    <w:qFormat/>
    <w:uiPriority w:val="0"/>
    <w:pPr>
      <w:widowControl w:val="0"/>
      <w:spacing w:line="360" w:lineRule="auto"/>
      <w:ind w:firstLine="629"/>
      <w:jc w:val="both"/>
    </w:pPr>
    <w:rPr>
      <w:rFonts w:ascii="仿宋_GB2312" w:hAnsi="Calisto MT" w:eastAsia="仿宋_GB2312" w:cs="Times New Roman"/>
      <w:color w:val="000000"/>
      <w:sz w:val="3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2026-08-28T02:46:00Z</dcterms:created>
  <dc:creator>杜思卉</dc:creator>
  <cp:lastModifiedBy>杜思卉</cp:lastModifiedBy>
  <dcterms:modified xsi:type="dcterms:W3CDTF">2026-08-28T02:46:53Z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39B28BD5DD9E4D1EBE498911EB51B2BD_11</vt:lpwstr>
  </property>
  <property fmtid="{D5CDD505-2E9C-101B-9397-08002B2CF9AE}" pid="4" name="KSOTemplateDocerSaveRecord">
    <vt:lpwstr>eyJoZGlkIjoiZWJlY2I4NWIzZmE1MjViNzRkNjBhYWQyNDJhODNlMWUiLCJ1c2VySWQiOiIzOTU2MDkxMTUifQ==</vt:lpwstr>
  </property>
</Properties>
</file>