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DC1E9">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bookmarkStart w:id="0" w:name="_GoBack"/>
      <w:r>
        <w:rPr>
          <w:rFonts w:hint="eastAsia" w:ascii="宋体" w:hAnsi="宋体" w:cs="宋体"/>
          <w:b/>
          <w:bCs/>
          <w:sz w:val="36"/>
          <w:szCs w:val="40"/>
        </w:rPr>
        <w:t>获取比选文件登记表</w:t>
      </w:r>
    </w:p>
    <w:bookmarkEnd w:id="0"/>
    <w:p w14:paraId="275D428C">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14:paraId="7259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7E3687A9">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14:paraId="10FF7E3C">
            <w:pPr>
              <w:jc w:val="center"/>
              <w:rPr>
                <w:rFonts w:hint="eastAsia" w:ascii="宋体" w:hAnsi="宋体" w:cs="宋体"/>
                <w:sz w:val="24"/>
              </w:rPr>
            </w:pPr>
          </w:p>
        </w:tc>
      </w:tr>
      <w:tr w14:paraId="02D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58639080">
            <w:pPr>
              <w:jc w:val="center"/>
              <w:rPr>
                <w:rFonts w:hint="eastAsia" w:ascii="宋体" w:hAnsi="宋体" w:cs="宋体"/>
                <w:b/>
                <w:bCs/>
                <w:sz w:val="24"/>
              </w:rPr>
            </w:pPr>
            <w:r>
              <w:rPr>
                <w:rFonts w:hint="eastAsia" w:ascii="宋体" w:hAnsi="宋体" w:cs="宋体"/>
                <w:b/>
                <w:bCs/>
                <w:sz w:val="24"/>
              </w:rPr>
              <w:t>项目编号</w:t>
            </w:r>
          </w:p>
        </w:tc>
        <w:tc>
          <w:tcPr>
            <w:tcW w:w="3844" w:type="dxa"/>
            <w:gridSpan w:val="2"/>
            <w:noWrap w:val="0"/>
            <w:vAlign w:val="center"/>
          </w:tcPr>
          <w:p w14:paraId="08348A3A">
            <w:pPr>
              <w:jc w:val="center"/>
              <w:rPr>
                <w:rFonts w:hint="eastAsia" w:ascii="宋体" w:hAnsi="宋体" w:cs="宋体"/>
                <w:sz w:val="24"/>
              </w:rPr>
            </w:pPr>
          </w:p>
        </w:tc>
        <w:tc>
          <w:tcPr>
            <w:tcW w:w="1566" w:type="dxa"/>
            <w:noWrap w:val="0"/>
            <w:vAlign w:val="center"/>
          </w:tcPr>
          <w:p w14:paraId="13B8767E">
            <w:pPr>
              <w:jc w:val="center"/>
              <w:rPr>
                <w:rFonts w:hint="eastAsia" w:ascii="宋体" w:hAnsi="宋体" w:cs="宋体"/>
                <w:b/>
                <w:bCs/>
                <w:sz w:val="24"/>
              </w:rPr>
            </w:pPr>
            <w:r>
              <w:rPr>
                <w:rFonts w:hint="eastAsia" w:ascii="宋体" w:hAnsi="宋体" w:cs="宋体"/>
                <w:b/>
                <w:bCs/>
                <w:sz w:val="24"/>
              </w:rPr>
              <w:t>获取比选</w:t>
            </w:r>
          </w:p>
          <w:p w14:paraId="6820CEDA">
            <w:pPr>
              <w:jc w:val="center"/>
              <w:rPr>
                <w:rFonts w:hint="eastAsia" w:ascii="宋体" w:hAnsi="宋体" w:cs="宋体"/>
                <w:b/>
                <w:bCs/>
                <w:sz w:val="24"/>
              </w:rPr>
            </w:pPr>
            <w:r>
              <w:rPr>
                <w:rFonts w:hint="eastAsia" w:ascii="宋体" w:hAnsi="宋体" w:cs="宋体"/>
                <w:b/>
                <w:bCs/>
                <w:sz w:val="24"/>
              </w:rPr>
              <w:t>文件日期</w:t>
            </w:r>
          </w:p>
        </w:tc>
        <w:tc>
          <w:tcPr>
            <w:tcW w:w="2564" w:type="dxa"/>
            <w:tcBorders>
              <w:right w:val="single" w:color="auto" w:sz="12" w:space="0"/>
            </w:tcBorders>
            <w:noWrap w:val="0"/>
            <w:vAlign w:val="center"/>
          </w:tcPr>
          <w:p w14:paraId="1A5F02EF">
            <w:pPr>
              <w:jc w:val="right"/>
              <w:rPr>
                <w:rFonts w:hint="eastAsia" w:ascii="宋体" w:hAnsi="宋体" w:cs="宋体"/>
                <w:sz w:val="24"/>
              </w:rPr>
            </w:pPr>
            <w:r>
              <w:rPr>
                <w:rFonts w:hint="eastAsia" w:ascii="宋体" w:hAnsi="宋体" w:cs="宋体"/>
                <w:sz w:val="24"/>
              </w:rPr>
              <w:t xml:space="preserve"> 年  月  日</w:t>
            </w:r>
          </w:p>
        </w:tc>
      </w:tr>
      <w:tr w14:paraId="7D63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18B3ADC">
            <w:pPr>
              <w:jc w:val="center"/>
              <w:rPr>
                <w:rFonts w:hint="eastAsia" w:ascii="宋体" w:hAnsi="宋体" w:cs="宋体"/>
                <w:b/>
                <w:bCs/>
                <w:sz w:val="24"/>
              </w:rPr>
            </w:pPr>
            <w:r>
              <w:rPr>
                <w:rFonts w:hint="eastAsia" w:ascii="宋体" w:hAnsi="宋体" w:cs="宋体"/>
                <w:b/>
                <w:bCs/>
                <w:sz w:val="24"/>
              </w:rPr>
              <w:t>获取比选文件</w:t>
            </w:r>
          </w:p>
          <w:p w14:paraId="716219C3">
            <w:pPr>
              <w:jc w:val="center"/>
              <w:rPr>
                <w:rFonts w:hint="eastAsia" w:ascii="宋体" w:hAnsi="宋体" w:cs="宋体"/>
                <w:b/>
                <w:bCs/>
                <w:sz w:val="24"/>
              </w:rPr>
            </w:pPr>
            <w:r>
              <w:rPr>
                <w:rFonts w:hint="eastAsia" w:ascii="宋体" w:hAnsi="宋体" w:cs="宋体"/>
                <w:b/>
                <w:bCs/>
                <w:sz w:val="24"/>
              </w:rPr>
              <w:t>单位全称</w:t>
            </w:r>
          </w:p>
          <w:p w14:paraId="0D7C6E4A">
            <w:pPr>
              <w:jc w:val="center"/>
              <w:rPr>
                <w:rFonts w:hint="eastAsia" w:ascii="宋体" w:hAnsi="宋体" w:cs="宋体"/>
                <w:sz w:val="24"/>
              </w:rPr>
            </w:pPr>
            <w:r>
              <w:rPr>
                <w:rFonts w:hint="eastAsia" w:ascii="宋体" w:hAnsi="宋体" w:cs="宋体"/>
                <w:b/>
                <w:bCs/>
                <w:sz w:val="24"/>
              </w:rPr>
              <w:t>（注册名称）</w:t>
            </w:r>
          </w:p>
        </w:tc>
        <w:tc>
          <w:tcPr>
            <w:tcW w:w="3844" w:type="dxa"/>
            <w:gridSpan w:val="2"/>
            <w:noWrap w:val="0"/>
            <w:vAlign w:val="center"/>
          </w:tcPr>
          <w:p w14:paraId="303DC22A">
            <w:pPr>
              <w:jc w:val="center"/>
              <w:rPr>
                <w:rFonts w:hint="eastAsia" w:ascii="宋体" w:hAnsi="宋体" w:cs="宋体"/>
                <w:sz w:val="24"/>
              </w:rPr>
            </w:pPr>
          </w:p>
        </w:tc>
        <w:tc>
          <w:tcPr>
            <w:tcW w:w="1566" w:type="dxa"/>
            <w:noWrap w:val="0"/>
            <w:vAlign w:val="center"/>
          </w:tcPr>
          <w:p w14:paraId="7C3D2F4F">
            <w:pPr>
              <w:jc w:val="center"/>
              <w:rPr>
                <w:rFonts w:hint="eastAsia" w:ascii="宋体" w:hAnsi="宋体" w:cs="宋体"/>
                <w:b/>
                <w:bCs/>
                <w:sz w:val="24"/>
              </w:rPr>
            </w:pPr>
            <w:r>
              <w:rPr>
                <w:rFonts w:hint="eastAsia" w:ascii="宋体" w:hAnsi="宋体" w:cs="宋体"/>
                <w:b/>
                <w:bCs/>
                <w:sz w:val="24"/>
              </w:rPr>
              <w:t>包组号</w:t>
            </w:r>
          </w:p>
          <w:p w14:paraId="50F2C5BA">
            <w:pPr>
              <w:jc w:val="center"/>
              <w:rPr>
                <w:rFonts w:hint="eastAsia" w:ascii="宋体" w:hAnsi="宋体" w:cs="宋体"/>
                <w:b/>
                <w:bCs/>
                <w:sz w:val="18"/>
                <w:szCs w:val="18"/>
              </w:rPr>
            </w:pPr>
            <w:r>
              <w:rPr>
                <w:rFonts w:hint="eastAsia" w:ascii="宋体" w:hAnsi="宋体" w:cs="宋体"/>
                <w:b/>
                <w:bCs/>
                <w:sz w:val="18"/>
                <w:szCs w:val="18"/>
              </w:rPr>
              <w:t>如未分包</w:t>
            </w:r>
          </w:p>
          <w:p w14:paraId="3F3810BF">
            <w:pPr>
              <w:jc w:val="center"/>
              <w:rPr>
                <w:rFonts w:hint="eastAsia" w:ascii="宋体" w:hAnsi="宋体" w:cs="宋体"/>
                <w:b/>
                <w:bCs/>
                <w:sz w:val="24"/>
              </w:rPr>
            </w:pPr>
            <w:r>
              <w:rPr>
                <w:rFonts w:hint="eastAsia" w:ascii="宋体" w:hAnsi="宋体" w:cs="宋体"/>
                <w:b/>
                <w:bCs/>
                <w:sz w:val="18"/>
                <w:szCs w:val="18"/>
              </w:rPr>
              <w:t>无需填写</w:t>
            </w:r>
          </w:p>
        </w:tc>
        <w:tc>
          <w:tcPr>
            <w:tcW w:w="2564" w:type="dxa"/>
            <w:tcBorders>
              <w:right w:val="single" w:color="auto" w:sz="12" w:space="0"/>
            </w:tcBorders>
            <w:noWrap w:val="0"/>
            <w:vAlign w:val="center"/>
          </w:tcPr>
          <w:p w14:paraId="6B0C7974">
            <w:pPr>
              <w:jc w:val="center"/>
              <w:rPr>
                <w:rFonts w:hint="eastAsia" w:ascii="宋体" w:hAnsi="宋体" w:cs="宋体"/>
                <w:sz w:val="24"/>
              </w:rPr>
            </w:pPr>
          </w:p>
        </w:tc>
      </w:tr>
      <w:tr w14:paraId="399F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31D79308">
            <w:pPr>
              <w:jc w:val="center"/>
              <w:rPr>
                <w:rFonts w:hint="eastAsia" w:ascii="宋体" w:hAnsi="宋体" w:cs="宋体"/>
                <w:b/>
                <w:bCs/>
                <w:sz w:val="24"/>
              </w:rPr>
            </w:pPr>
            <w:r>
              <w:rPr>
                <w:rFonts w:hint="eastAsia" w:ascii="宋体" w:hAnsi="宋体" w:cs="宋体"/>
                <w:b/>
                <w:bCs/>
                <w:sz w:val="24"/>
              </w:rPr>
              <w:t>统一社会</w:t>
            </w:r>
          </w:p>
          <w:p w14:paraId="2EFEEEBB">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14:paraId="277F694D">
            <w:pPr>
              <w:jc w:val="center"/>
              <w:rPr>
                <w:rFonts w:hint="eastAsia" w:ascii="宋体" w:hAnsi="宋体" w:cs="宋体"/>
                <w:sz w:val="24"/>
              </w:rPr>
            </w:pPr>
          </w:p>
        </w:tc>
        <w:tc>
          <w:tcPr>
            <w:tcW w:w="1566" w:type="dxa"/>
            <w:noWrap w:val="0"/>
            <w:vAlign w:val="center"/>
          </w:tcPr>
          <w:p w14:paraId="305F3A61">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14:paraId="0E0F0067">
            <w:pPr>
              <w:jc w:val="center"/>
              <w:rPr>
                <w:rFonts w:hint="eastAsia" w:ascii="宋体" w:hAnsi="宋体" w:cs="宋体"/>
                <w:sz w:val="24"/>
              </w:rPr>
            </w:pPr>
          </w:p>
        </w:tc>
      </w:tr>
      <w:tr w14:paraId="541F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DCBB633">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14:paraId="4F316031">
            <w:pPr>
              <w:jc w:val="center"/>
              <w:rPr>
                <w:rFonts w:hint="eastAsia" w:ascii="宋体" w:hAnsi="宋体" w:cs="宋体"/>
                <w:sz w:val="24"/>
              </w:rPr>
            </w:pPr>
          </w:p>
        </w:tc>
      </w:tr>
      <w:tr w14:paraId="427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77506AA1">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14:paraId="60A6424D">
            <w:pPr>
              <w:jc w:val="center"/>
              <w:rPr>
                <w:rFonts w:hint="eastAsia" w:ascii="宋体" w:hAnsi="宋体" w:cs="宋体"/>
                <w:sz w:val="24"/>
              </w:rPr>
            </w:pPr>
          </w:p>
        </w:tc>
        <w:tc>
          <w:tcPr>
            <w:tcW w:w="2278" w:type="dxa"/>
            <w:gridSpan w:val="2"/>
            <w:noWrap w:val="0"/>
            <w:vAlign w:val="center"/>
          </w:tcPr>
          <w:p w14:paraId="467EF4A9">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14:paraId="5E80C77A">
            <w:pPr>
              <w:jc w:val="center"/>
              <w:rPr>
                <w:rFonts w:hint="eastAsia" w:ascii="宋体" w:hAnsi="宋体" w:cs="宋体"/>
                <w:sz w:val="24"/>
              </w:rPr>
            </w:pPr>
          </w:p>
        </w:tc>
      </w:tr>
      <w:tr w14:paraId="5E18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BFF7BD6">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14:paraId="2AEAE54C">
            <w:pPr>
              <w:jc w:val="center"/>
              <w:rPr>
                <w:rFonts w:hint="eastAsia" w:ascii="宋体" w:hAnsi="宋体" w:cs="宋体"/>
                <w:sz w:val="24"/>
              </w:rPr>
            </w:pPr>
          </w:p>
        </w:tc>
        <w:tc>
          <w:tcPr>
            <w:tcW w:w="2278" w:type="dxa"/>
            <w:gridSpan w:val="2"/>
            <w:noWrap w:val="0"/>
            <w:vAlign w:val="center"/>
          </w:tcPr>
          <w:p w14:paraId="754FE77F">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14:paraId="1F1A2219">
            <w:pPr>
              <w:jc w:val="center"/>
              <w:rPr>
                <w:rFonts w:hint="eastAsia" w:ascii="宋体" w:hAnsi="宋体" w:cs="宋体"/>
                <w:sz w:val="24"/>
              </w:rPr>
            </w:pPr>
          </w:p>
        </w:tc>
      </w:tr>
      <w:tr w14:paraId="125F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1D31D6C6">
            <w:pPr>
              <w:jc w:val="center"/>
              <w:rPr>
                <w:rFonts w:hint="eastAsia" w:ascii="宋体" w:hAnsi="宋体" w:cs="宋体"/>
                <w:b/>
                <w:bCs/>
                <w:sz w:val="24"/>
              </w:rPr>
            </w:pPr>
            <w:r>
              <w:rPr>
                <w:rFonts w:hint="eastAsia" w:ascii="宋体" w:hAnsi="宋体" w:cs="宋体"/>
                <w:b/>
                <w:bCs/>
                <w:sz w:val="24"/>
              </w:rPr>
              <w:t>获取比选文件</w:t>
            </w:r>
          </w:p>
          <w:p w14:paraId="5EE797E7">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14:paraId="195525E7">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14:paraId="3AAC85E0">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其他资格证明</w:t>
            </w:r>
            <w:r>
              <w:rPr>
                <w:rFonts w:hint="eastAsia" w:ascii="宋体" w:hAnsi="宋体" w:cs="宋体"/>
                <w:sz w:val="24"/>
                <w:szCs w:val="24"/>
              </w:rPr>
              <w:t>复印件：</w:t>
            </w:r>
          </w:p>
          <w:p w14:paraId="78E56E66">
            <w:pPr>
              <w:pStyle w:val="5"/>
              <w:widowControl w:val="0"/>
              <w:spacing w:line="360" w:lineRule="auto"/>
              <w:ind w:left="360" w:firstLine="0" w:firstLineChars="0"/>
              <w:rPr>
                <w:rFonts w:hint="eastAsia" w:ascii="宋体" w:hAnsi="宋体" w:cs="宋体"/>
                <w:sz w:val="13"/>
                <w:szCs w:val="13"/>
              </w:rPr>
            </w:pPr>
          </w:p>
          <w:p w14:paraId="24D3A95C">
            <w:pPr>
              <w:pStyle w:val="5"/>
              <w:widowControl w:val="0"/>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14:paraId="2D6D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45D83D66">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14:paraId="26F08017">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请准确填写有效的邮箱地址，比选人将通过上述“电子邮箱”把该项目的相关文件发送至获取比选文件单位并视为有效送达。</w:t>
            </w:r>
          </w:p>
        </w:tc>
      </w:tr>
    </w:tbl>
    <w:p w14:paraId="74922B06">
      <w:pPr>
        <w:rPr>
          <w:rFonts w:hint="eastAsia"/>
        </w:rPr>
      </w:pPr>
    </w:p>
    <w:p w14:paraId="36AB450A"/>
    <w:sectPr>
      <w:pgSz w:w="11906" w:h="16838"/>
      <w:pgMar w:top="998" w:right="1134" w:bottom="920" w:left="136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A3E7B"/>
    <w:rsid w:val="01AD3ADF"/>
    <w:rsid w:val="4B7A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宋体" w:hAnsi="宋体" w:eastAsia="宋体" w:cs="宋体"/>
      <w:bCs/>
      <w:kern w:val="2"/>
      <w:sz w:val="21"/>
      <w:szCs w:val="21"/>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Tahoma"/>
      <w:b/>
      <w:color w:val="000000"/>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2025-06-17T08:52:00Z</dcterms:created>
  <dc:creator>杜思卉</dc:creator>
  <cp:lastModifiedBy>杜思卉</cp:lastModifiedBy>
  <dcterms:modified xsi:type="dcterms:W3CDTF">2025-06-17T08:53:11Z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86CE8CA2626F4D50AB08BB4B35BD150E_11</vt:lpwstr>
  </property>
  <property fmtid="{D5CDD505-2E9C-101B-9397-08002B2CF9AE}" pid="4" name="KSOTemplateDocerSaveRecord">
    <vt:lpwstr>eyJoZGlkIjoiZWJlY2I4NWIzZmE1MjViNzRkNjBhYWQyNDJhODNlMWUiLCJ1c2VySWQiOiIzOTU2MDkxMTUifQ==</vt:lpwstr>
  </property>
</Properties>
</file>