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59ED7">
      <w:pPr>
        <w:jc w:val="center"/>
        <w:rPr>
          <w:rFonts w:hint="eastAsia" w:ascii="宋体" w:hAnsi="宋体" w:cs="宋体"/>
          <w:b/>
          <w:bCs/>
          <w:sz w:val="36"/>
          <w:szCs w:val="40"/>
        </w:rPr>
      </w:pPr>
      <w:bookmarkStart w:id="0" w:name="_GoBack"/>
      <w:r>
        <w:rPr>
          <w:rFonts w:hint="eastAsia" w:ascii="宋体" w:hAnsi="宋体" w:cs="宋体"/>
          <w:b/>
          <w:bCs/>
          <w:sz w:val="36"/>
          <w:szCs w:val="40"/>
        </w:rPr>
        <w:t>报名登记表</w:t>
      </w:r>
    </w:p>
    <w:bookmarkEnd w:id="0"/>
    <w:p w14:paraId="2BB83F6F">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14:paraId="125D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35C3E91A">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14:paraId="14A696EC">
            <w:pPr>
              <w:jc w:val="center"/>
              <w:rPr>
                <w:rFonts w:hint="eastAsia" w:ascii="宋体" w:hAnsi="宋体" w:eastAsia="宋体" w:cs="宋体"/>
                <w:sz w:val="24"/>
                <w:lang w:val="en-US" w:eastAsia="zh-CN"/>
              </w:rPr>
            </w:pPr>
            <w:r>
              <w:rPr>
                <w:rFonts w:hint="eastAsia" w:ascii="宋体" w:hAnsi="宋体" w:cs="宋体"/>
                <w:bCs/>
                <w:szCs w:val="20"/>
              </w:rPr>
              <w:t>广州二运集团有限公司</w:t>
            </w:r>
            <w:r>
              <w:rPr>
                <w:rFonts w:hint="eastAsia" w:ascii="宋体" w:hAnsi="宋体" w:cs="宋体"/>
                <w:bCs/>
                <w:szCs w:val="20"/>
                <w:lang w:val="en-US" w:eastAsia="zh-CN"/>
              </w:rPr>
              <w:t>基建档案整理服务项目</w:t>
            </w:r>
          </w:p>
        </w:tc>
      </w:tr>
      <w:tr w14:paraId="1E48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36551124">
            <w:pPr>
              <w:jc w:val="center"/>
              <w:rPr>
                <w:rFonts w:hint="eastAsia" w:ascii="宋体" w:hAnsi="宋体" w:cs="宋体"/>
                <w:b/>
                <w:bCs/>
                <w:sz w:val="24"/>
              </w:rPr>
            </w:pPr>
            <w:r>
              <w:rPr>
                <w:rFonts w:hint="eastAsia" w:ascii="宋体" w:hAnsi="宋体" w:cs="宋体"/>
                <w:b/>
                <w:bCs/>
                <w:sz w:val="24"/>
              </w:rPr>
              <w:t>统一社会</w:t>
            </w:r>
          </w:p>
          <w:p w14:paraId="684E8D34">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14:paraId="015F3B9F">
            <w:pPr>
              <w:jc w:val="center"/>
              <w:rPr>
                <w:rFonts w:hint="eastAsia" w:ascii="宋体" w:hAnsi="宋体" w:cs="宋体"/>
                <w:sz w:val="24"/>
              </w:rPr>
            </w:pPr>
          </w:p>
        </w:tc>
        <w:tc>
          <w:tcPr>
            <w:tcW w:w="1566" w:type="dxa"/>
            <w:noWrap w:val="0"/>
            <w:vAlign w:val="center"/>
          </w:tcPr>
          <w:p w14:paraId="0208D97D">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14:paraId="5EE90684">
            <w:pPr>
              <w:jc w:val="center"/>
              <w:rPr>
                <w:rFonts w:hint="eastAsia" w:ascii="宋体" w:hAnsi="宋体" w:cs="宋体"/>
                <w:sz w:val="24"/>
              </w:rPr>
            </w:pPr>
          </w:p>
        </w:tc>
      </w:tr>
      <w:tr w14:paraId="62F8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6D6D30B3">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14:paraId="41067CCA">
            <w:pPr>
              <w:jc w:val="center"/>
              <w:rPr>
                <w:rFonts w:hint="eastAsia" w:ascii="宋体" w:hAnsi="宋体" w:cs="宋体"/>
                <w:sz w:val="24"/>
              </w:rPr>
            </w:pPr>
          </w:p>
        </w:tc>
      </w:tr>
      <w:tr w14:paraId="689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DCE2DBB">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14:paraId="4D25A157">
            <w:pPr>
              <w:jc w:val="center"/>
              <w:rPr>
                <w:rFonts w:hint="eastAsia" w:ascii="宋体" w:hAnsi="宋体" w:cs="宋体"/>
                <w:sz w:val="24"/>
              </w:rPr>
            </w:pPr>
          </w:p>
        </w:tc>
        <w:tc>
          <w:tcPr>
            <w:tcW w:w="2278" w:type="dxa"/>
            <w:gridSpan w:val="2"/>
            <w:noWrap w:val="0"/>
            <w:vAlign w:val="center"/>
          </w:tcPr>
          <w:p w14:paraId="0C874376">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14:paraId="4A65A83A">
            <w:pPr>
              <w:jc w:val="center"/>
              <w:rPr>
                <w:rFonts w:hint="eastAsia" w:ascii="宋体" w:hAnsi="宋体" w:cs="宋体"/>
                <w:sz w:val="24"/>
              </w:rPr>
            </w:pPr>
          </w:p>
        </w:tc>
      </w:tr>
      <w:tr w14:paraId="580D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E3B784B">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14:paraId="341681CE">
            <w:pPr>
              <w:jc w:val="center"/>
              <w:rPr>
                <w:rFonts w:hint="eastAsia" w:ascii="宋体" w:hAnsi="宋体" w:cs="宋体"/>
                <w:sz w:val="24"/>
              </w:rPr>
            </w:pPr>
          </w:p>
        </w:tc>
        <w:tc>
          <w:tcPr>
            <w:tcW w:w="2278" w:type="dxa"/>
            <w:gridSpan w:val="2"/>
            <w:noWrap w:val="0"/>
            <w:vAlign w:val="center"/>
          </w:tcPr>
          <w:p w14:paraId="64BB004A">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14:paraId="7012A5EF">
            <w:pPr>
              <w:jc w:val="center"/>
              <w:rPr>
                <w:rFonts w:hint="eastAsia" w:ascii="宋体" w:hAnsi="宋体" w:cs="宋体"/>
                <w:sz w:val="24"/>
              </w:rPr>
            </w:pPr>
          </w:p>
        </w:tc>
      </w:tr>
      <w:tr w14:paraId="77D8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78CF0531">
            <w:pPr>
              <w:jc w:val="center"/>
              <w:rPr>
                <w:rFonts w:hint="eastAsia" w:ascii="宋体" w:hAnsi="宋体" w:cs="宋体"/>
                <w:b/>
                <w:bCs/>
                <w:sz w:val="24"/>
              </w:rPr>
            </w:pPr>
            <w:r>
              <w:rPr>
                <w:rFonts w:hint="eastAsia" w:ascii="宋体" w:hAnsi="宋体" w:cs="宋体"/>
                <w:b/>
                <w:bCs/>
                <w:sz w:val="24"/>
              </w:rPr>
              <w:t>报名</w:t>
            </w:r>
          </w:p>
          <w:p w14:paraId="5F51C7F9">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14:paraId="082F4408">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14:paraId="797AEB62">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14:paraId="4A585572">
            <w:pPr>
              <w:pStyle w:val="5"/>
              <w:widowControl w:val="0"/>
              <w:spacing w:line="360" w:lineRule="auto"/>
              <w:ind w:left="360" w:firstLine="0" w:firstLineChars="0"/>
              <w:rPr>
                <w:rFonts w:hint="eastAsia" w:ascii="宋体" w:hAnsi="宋体" w:cs="宋体"/>
                <w:sz w:val="13"/>
                <w:szCs w:val="13"/>
              </w:rPr>
            </w:pPr>
          </w:p>
          <w:p w14:paraId="0EEC5895">
            <w:pPr>
              <w:pStyle w:val="5"/>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14:paraId="1BFA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65136455">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14:paraId="0DD68580">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请准确填写有效的邮箱地址，采购人将通过上述“电子邮箱”把该项目的相关文件发送至购买文件单位并视为有效送达。</w:t>
            </w:r>
          </w:p>
        </w:tc>
      </w:tr>
    </w:tbl>
    <w:p w14:paraId="6828C485"/>
    <w:p w14:paraId="19A6BB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NkNmRjNGY2YWFlZGI1MzkxMTNiZWE4NDEzYzkifQ=="/>
  </w:docVars>
  <w:rsids>
    <w:rsidRoot w:val="37DF4383"/>
    <w:rsid w:val="37DF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rPr>
  </w:style>
  <w:style w:type="paragraph" w:styleId="5">
    <w:name w:val="List Paragraph"/>
    <w:basedOn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2025-05-29T09:15:00Z</dcterms:created>
  <dc:creator>杜思卉</dc:creator>
  <cp:lastModifiedBy>杜思卉</cp:lastModifiedBy>
  <dcterms:modified xsi:type="dcterms:W3CDTF">2025-05-29T09:16:18Z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787616C342F54D268F3D0979DE66C14B_11</vt:lpwstr>
  </property>
</Properties>
</file>