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0" w:beforeLines="0" w:afterLines="0" w:line="223" w:lineRule="auto"/>
        <w:ind w:left="1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附件1</w:t>
      </w:r>
    </w:p>
    <w:p>
      <w:pPr>
        <w:spacing w:before="1" w:beforeLines="0" w:afterLines="0" w:line="218" w:lineRule="auto"/>
        <w:ind w:left="2631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b/>
          <w:spacing w:val="-8"/>
          <w:sz w:val="48"/>
          <w:szCs w:val="48"/>
        </w:rPr>
        <w:t>供应商基本信息表</w:t>
      </w:r>
    </w:p>
    <w:p>
      <w:pPr>
        <w:spacing w:before="171" w:beforeLines="0" w:afterLines="0" w:line="220" w:lineRule="auto"/>
        <w:ind w:left="12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2"/>
          <w:sz w:val="28"/>
          <w:szCs w:val="28"/>
        </w:rPr>
        <w:t>填表日期</w:t>
      </w:r>
      <w:r>
        <w:rPr>
          <w:rFonts w:hint="eastAsia" w:ascii="宋体" w:hAnsi="宋体" w:eastAsia="宋体" w:cs="宋体"/>
          <w:spacing w:val="-2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6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3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日</w:t>
      </w:r>
    </w:p>
    <w:p>
      <w:pPr>
        <w:spacing w:beforeLines="0" w:afterLines="0" w:line="109" w:lineRule="auto"/>
        <w:rPr>
          <w:rFonts w:hint="default"/>
          <w:sz w:val="2"/>
          <w:szCs w:val="21"/>
        </w:rPr>
      </w:pPr>
    </w:p>
    <w:tbl>
      <w:tblPr>
        <w:tblStyle w:val="3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739"/>
        <w:gridCol w:w="969"/>
        <w:gridCol w:w="1299"/>
        <w:gridCol w:w="1308"/>
        <w:gridCol w:w="1818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7" w:beforeLines="0" w:afterLines="0" w:line="221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4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5" w:beforeLines="0" w:afterLines="0" w:line="219" w:lineRule="auto"/>
              <w:ind w:left="1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公司法人代表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8" w:beforeLines="0" w:afterLines="0" w:line="219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1" w:beforeLines="0" w:afterLines="0" w:line="221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4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20" w:beforeLines="0" w:afterLines="0" w:line="219" w:lineRule="auto"/>
              <w:ind w:left="6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1" w:beforeLines="0" w:afterLines="0" w:line="219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4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71" w:beforeLines="0" w:afterLines="0" w:line="219" w:lineRule="auto"/>
              <w:ind w:left="6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3" w:beforeLines="0" w:afterLines="0" w:line="220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电话号码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2" w:beforeLines="0" w:afterLines="0" w:line="220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0" w:beforeLines="0" w:afterLines="0" w:line="215" w:lineRule="auto"/>
              <w:ind w:left="4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传真号码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73" w:beforeLines="0" w:afterLines="0" w:line="220" w:lineRule="auto"/>
              <w:ind w:left="3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73" w:beforeLines="0" w:afterLines="0" w:line="220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73" w:beforeLines="0" w:afterLines="0" w:line="213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供应商类型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3" w:beforeLines="0" w:afterLines="0" w:line="213" w:lineRule="auto"/>
              <w:ind w:left="67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□源头/厂家</w:t>
            </w:r>
            <w:r>
              <w:rPr>
                <w:rFonts w:hint="eastAsia" w:ascii="宋体" w:hAnsi="宋体" w:eastAsia="宋体" w:cs="宋体"/>
                <w:spacing w:val="55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24"/>
                <w:szCs w:val="24"/>
              </w:rPr>
              <w:t>□经销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46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3" w:beforeLines="0" w:afterLines="0" w:line="22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主要供应商品品类、品牌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4" w:beforeLines="0" w:afterLines="0" w:line="220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开户银行</w:t>
            </w:r>
          </w:p>
          <w:p>
            <w:pPr>
              <w:spacing w:before="277" w:beforeLines="0" w:afterLines="0" w:line="222" w:lineRule="auto"/>
              <w:ind w:left="3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及地址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5" w:beforeLines="0" w:afterLines="0" w:line="219" w:lineRule="auto"/>
              <w:ind w:left="1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银行账户名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75" w:beforeLines="0" w:afterLines="0" w:line="218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纳税级别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5" w:beforeLines="0" w:afterLines="0" w:line="226" w:lineRule="auto"/>
              <w:ind w:firstLine="744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□一般纳税人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口小规模纳税人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口个体户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4" w:beforeLines="0" w:afterLines="0" w:line="552" w:lineRule="exact"/>
              <w:ind w:left="1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position w:val="24"/>
                <w:sz w:val="24"/>
                <w:szCs w:val="24"/>
              </w:rPr>
              <w:t>过往信誉情</w:t>
            </w:r>
          </w:p>
          <w:p>
            <w:pPr>
              <w:spacing w:beforeLines="0" w:afterLines="0" w:line="220" w:lineRule="auto"/>
              <w:ind w:left="6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78" w:beforeLines="0" w:afterLines="0" w:line="22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未在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“信用中国”网站（www.creditchina.gov.cn）、中国政府采购网（www.ccgp.gov.cn）相关主体信用记录中被列入失信被执行人、重大税收违法案件当事人名单、政府采购严重违法失信行为记录名单。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（提供截图证明并加盖公章）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28" w:beforeLines="0" w:afterLines="0" w:line="221" w:lineRule="auto"/>
              <w:ind w:left="5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6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8" w:beforeLines="0" w:afterLines="0" w:line="219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承诺签章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78" w:beforeLines="0" w:afterLines="0" w:line="22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我公司保证本表所填写内容及提供的有效证照(证书)复印件等信息均为合法、真实、有效。</w:t>
            </w:r>
          </w:p>
          <w:p>
            <w:pPr>
              <w:spacing w:before="265" w:beforeLines="0" w:afterLines="0" w:line="219" w:lineRule="auto"/>
              <w:ind w:left="37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负责人(签名)</w:t>
            </w:r>
          </w:p>
          <w:p>
            <w:pPr>
              <w:spacing w:before="284" w:beforeLines="0" w:afterLines="0" w:line="570" w:lineRule="exact"/>
              <w:ind w:left="49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position w:val="2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position w:val="25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position w:val="2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position w:val="25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9"/>
                <w:position w:val="25"/>
                <w:sz w:val="24"/>
                <w:szCs w:val="24"/>
              </w:rPr>
              <w:t>日</w:t>
            </w:r>
          </w:p>
          <w:p>
            <w:pPr>
              <w:spacing w:beforeLines="0" w:afterLines="0" w:line="218" w:lineRule="auto"/>
              <w:ind w:left="59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</w:tc>
      </w:tr>
    </w:tbl>
    <w:p>
      <w:pPr>
        <w:spacing w:before="330" w:beforeLines="0" w:afterLines="0" w:line="223" w:lineRule="auto"/>
        <w:ind w:left="12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" w:beforeLines="0" w:afterLines="0" w:line="218" w:lineRule="auto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b/>
          <w:spacing w:val="-8"/>
          <w:sz w:val="48"/>
          <w:szCs w:val="48"/>
          <w:lang w:val="en-US" w:eastAsia="zh-CN"/>
        </w:rPr>
        <w:t>商品价格</w:t>
      </w:r>
      <w:r>
        <w:rPr>
          <w:rFonts w:hint="eastAsia" w:ascii="宋体" w:hAnsi="宋体" w:eastAsia="宋体" w:cs="宋体"/>
          <w:b/>
          <w:spacing w:val="-8"/>
          <w:sz w:val="48"/>
          <w:szCs w:val="48"/>
        </w:rPr>
        <w:t>表</w:t>
      </w:r>
    </w:p>
    <w:p>
      <w:pPr>
        <w:spacing w:before="171" w:beforeLines="0" w:afterLines="0" w:line="220" w:lineRule="auto"/>
        <w:ind w:left="124"/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报价有效期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8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3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spacing w:val="28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3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</w:rPr>
        <w:t>日</w:t>
      </w:r>
    </w:p>
    <w:p>
      <w:pPr>
        <w:spacing w:before="171" w:beforeLines="0" w:afterLines="0" w:line="220" w:lineRule="auto"/>
        <w:ind w:left="124"/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经销品种共计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种。（提供经销证明材料）</w:t>
      </w:r>
    </w:p>
    <w:p>
      <w:pPr>
        <w:spacing w:before="171" w:beforeLines="0" w:afterLines="0" w:line="220" w:lineRule="auto"/>
        <w:ind w:left="124"/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承诺到货商品剩余有效期达总保质期期限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22"/>
          <w:sz w:val="28"/>
          <w:szCs w:val="28"/>
          <w:lang w:val="en-US" w:eastAsia="zh-CN"/>
        </w:rPr>
        <w:t>以上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>。（填写占比）</w:t>
      </w:r>
    </w:p>
    <w:p>
      <w:pPr>
        <w:spacing w:before="171" w:beforeLines="0" w:afterLines="0" w:line="220" w:lineRule="auto"/>
        <w:ind w:left="124"/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 xml:space="preserve">承诺订单生成 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>天内配送。</w:t>
      </w:r>
    </w:p>
    <w:p>
      <w:pPr>
        <w:spacing w:before="171" w:beforeLines="0" w:afterLines="0" w:line="220" w:lineRule="auto"/>
        <w:ind w:left="124"/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>是/否有售后服务：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 xml:space="preserve">有售后、有退换货服务  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 xml:space="preserve">有售后、无退换货服务  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>无售后、无退换货服务</w:t>
      </w:r>
    </w:p>
    <w:p>
      <w:pPr>
        <w:spacing w:before="171" w:beforeLines="0" w:afterLines="0" w:line="220" w:lineRule="auto"/>
        <w:ind w:left="124"/>
        <w:rPr>
          <w:rFonts w:hint="default" w:asciiTheme="minorEastAsia" w:hAnsiTheme="minorEastAsia" w:cstheme="minorEastAsia"/>
          <w:spacing w:val="-22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pacing w:val="-22"/>
          <w:sz w:val="28"/>
          <w:szCs w:val="28"/>
          <w:lang w:val="en-US" w:eastAsia="zh-CN"/>
        </w:rPr>
        <w:t>对最小订货量是否有其他要求：</w:t>
      </w:r>
      <w:r>
        <w:rPr>
          <w:rFonts w:hint="eastAsia" w:asciiTheme="minorEastAsia" w:hAnsiTheme="minorEastAsia" w:cstheme="minorEastAsia"/>
          <w:spacing w:val="-22"/>
          <w:sz w:val="28"/>
          <w:szCs w:val="28"/>
          <w:u w:val="single"/>
          <w:lang w:val="en-US" w:eastAsia="zh-CN"/>
        </w:rPr>
        <w:t xml:space="preserve">                                                   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26"/>
        <w:gridCol w:w="975"/>
        <w:gridCol w:w="990"/>
        <w:gridCol w:w="600"/>
        <w:gridCol w:w="585"/>
        <w:gridCol w:w="555"/>
        <w:gridCol w:w="750"/>
        <w:gridCol w:w="749"/>
        <w:gridCol w:w="766"/>
        <w:gridCol w:w="914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商品类别</w:t>
            </w: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商品条码</w:t>
            </w: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包装单位</w:t>
            </w: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包装数量</w:t>
            </w: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质保期（天）</w:t>
            </w: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供货价（元）</w:t>
            </w: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进销税</w:t>
            </w: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建议零售价（元）</w:t>
            </w: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最小订货量/站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例</w:t>
            </w: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无穷盐焗鸡蛋</w:t>
            </w: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零食/肉铺/家禽类</w:t>
            </w: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6924160714017</w:t>
            </w: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包</w:t>
            </w: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30g</w:t>
            </w: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spacing w:before="171" w:beforeLines="0" w:afterLines="0" w:line="220" w:lineRule="auto"/>
              <w:rPr>
                <w:rFonts w:hint="default" w:asciiTheme="minorEastAsia" w:hAnsiTheme="minorEastAsia" w:cstheme="minorEastAsia"/>
                <w:spacing w:val="-2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before="330" w:beforeLines="0" w:afterLines="0" w:line="223" w:lineRule="auto"/>
        <w:ind w:left="129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附件3</w:t>
      </w:r>
    </w:p>
    <w:p>
      <w:pPr>
        <w:spacing w:before="1" w:beforeLines="0" w:afterLines="0" w:line="218" w:lineRule="auto"/>
        <w:ind w:left="2631"/>
        <w:rPr>
          <w:rFonts w:hint="default" w:ascii="宋体" w:hAnsi="宋体" w:eastAsia="宋体" w:cs="宋体"/>
          <w:b/>
          <w:spacing w:val="-8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pacing w:val="-8"/>
          <w:sz w:val="48"/>
          <w:szCs w:val="48"/>
          <w:lang w:val="en-US" w:eastAsia="zh-CN"/>
        </w:rPr>
        <w:t>加油站详细位置</w:t>
      </w:r>
    </w:p>
    <w:p>
      <w:pPr>
        <w:pStyle w:val="2"/>
        <w:spacing w:beforeLines="0" w:afterLines="0"/>
        <w:rPr>
          <w:rFonts w:hint="default"/>
          <w:sz w:val="21"/>
          <w:szCs w:val="21"/>
          <w:lang w:val="en-US" w:eastAsia="zh-CN"/>
        </w:rPr>
      </w:pPr>
    </w:p>
    <w:tbl>
      <w:tblPr>
        <w:tblStyle w:val="3"/>
        <w:tblW w:w="9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690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油站名称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南岸加油站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荔湾区南岸路64号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金沙加油站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海珠区金沙路1-3号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元岗加油站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天河区天源路961号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罗冲围加油站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白云区增槎路367号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鹤洞加油站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鹤洞路50号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兴源加油站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白云区飞鹅路2号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燕江加油站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海珠区燕子岗路150号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default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横滘加油站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330" w:beforeLines="0" w:afterLines="0" w:line="223" w:lineRule="auto"/>
              <w:ind w:left="129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 xml:space="preserve">白云区横滘路1号 </w:t>
            </w:r>
          </w:p>
        </w:tc>
      </w:tr>
    </w:tbl>
    <w:p/>
    <w:sectPr>
      <w:pgSz w:w="11906" w:h="16838"/>
      <w:pgMar w:top="816" w:right="1800" w:bottom="70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7993"/>
    <w:rsid w:val="059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2024-03-19T00:56:00Z</dcterms:created>
  <dc:creator>Administrator</dc:creator>
  <cp:lastModifiedBy>Administrator</cp:lastModifiedBy>
  <dcterms:modified xsi:type="dcterms:W3CDTF">2024-03-19T01:04:28Z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E45E8EF631AF4FD9820BD2CB9C6A8BD1</vt:lpwstr>
  </property>
</Properties>
</file>