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0" w:beforeLines="0" w:afterLines="0" w:line="223" w:lineRule="auto"/>
        <w:ind w:left="1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附件1</w:t>
      </w:r>
    </w:p>
    <w:p>
      <w:pPr>
        <w:spacing w:before="1" w:beforeLines="0" w:afterLines="0" w:line="218" w:lineRule="auto"/>
        <w:ind w:left="2631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b/>
          <w:spacing w:val="-8"/>
          <w:sz w:val="48"/>
          <w:szCs w:val="48"/>
        </w:rPr>
        <w:t>供应商基本信息表</w:t>
      </w:r>
    </w:p>
    <w:p>
      <w:pPr>
        <w:spacing w:before="171" w:beforeLines="0" w:afterLines="0" w:line="220" w:lineRule="auto"/>
        <w:ind w:left="12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2"/>
          <w:sz w:val="28"/>
          <w:szCs w:val="28"/>
        </w:rPr>
        <w:t>填表日期</w:t>
      </w:r>
      <w:r>
        <w:rPr>
          <w:rFonts w:hint="eastAsia" w:ascii="宋体" w:hAnsi="宋体" w:eastAsia="宋体" w:cs="宋体"/>
          <w:spacing w:val="-22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pacing w:val="28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pacing w:val="-22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16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pacing w:val="-22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3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pacing w:val="-22"/>
          <w:sz w:val="28"/>
          <w:szCs w:val="28"/>
        </w:rPr>
        <w:t>日</w:t>
      </w:r>
    </w:p>
    <w:p>
      <w:pPr>
        <w:spacing w:beforeLines="0" w:afterLines="0" w:line="109" w:lineRule="auto"/>
        <w:rPr>
          <w:rFonts w:hint="default"/>
          <w:sz w:val="2"/>
          <w:szCs w:val="21"/>
        </w:rPr>
      </w:pPr>
    </w:p>
    <w:tbl>
      <w:tblPr>
        <w:tblStyle w:val="3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739"/>
        <w:gridCol w:w="969"/>
        <w:gridCol w:w="1299"/>
        <w:gridCol w:w="1308"/>
        <w:gridCol w:w="1818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7" w:beforeLines="0" w:afterLines="0" w:line="221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公司名称</w:t>
            </w:r>
          </w:p>
        </w:tc>
        <w:tc>
          <w:tcPr>
            <w:tcW w:w="4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5" w:beforeLines="0" w:afterLines="0" w:line="219" w:lineRule="auto"/>
              <w:ind w:left="18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公司法人代表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68" w:beforeLines="0" w:afterLines="0" w:line="219" w:lineRule="auto"/>
              <w:ind w:left="15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统一社会信用代码</w:t>
            </w:r>
          </w:p>
        </w:tc>
        <w:tc>
          <w:tcPr>
            <w:tcW w:w="6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41" w:beforeLines="0" w:afterLines="0" w:line="221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注册地址</w:t>
            </w:r>
          </w:p>
        </w:tc>
        <w:tc>
          <w:tcPr>
            <w:tcW w:w="4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20" w:beforeLines="0" w:afterLines="0" w:line="219" w:lineRule="auto"/>
              <w:ind w:left="66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1" w:beforeLines="0" w:afterLines="0" w:line="219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办公地址</w:t>
            </w:r>
          </w:p>
        </w:tc>
        <w:tc>
          <w:tcPr>
            <w:tcW w:w="4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71" w:beforeLines="0" w:afterLines="0" w:line="219" w:lineRule="auto"/>
              <w:ind w:left="6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3" w:beforeLines="0" w:afterLines="0" w:line="220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电话号码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2" w:beforeLines="0" w:afterLines="0" w:line="220" w:lineRule="auto"/>
              <w:ind w:left="2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60" w:beforeLines="0" w:afterLines="0" w:line="215" w:lineRule="auto"/>
              <w:ind w:left="42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传真号码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73" w:beforeLines="0" w:afterLines="0" w:line="220" w:lineRule="auto"/>
              <w:ind w:left="3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73" w:beforeLines="0" w:afterLines="0" w:line="220" w:lineRule="auto"/>
              <w:ind w:left="19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73" w:beforeLines="0" w:afterLines="0" w:line="213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供应商类型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63" w:beforeLines="0" w:afterLines="0" w:line="213" w:lineRule="auto"/>
              <w:ind w:left="67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□源头/厂家</w:t>
            </w:r>
            <w:r>
              <w:rPr>
                <w:rFonts w:hint="eastAsia" w:ascii="宋体" w:hAnsi="宋体" w:eastAsia="宋体" w:cs="宋体"/>
                <w:spacing w:val="55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position w:val="-1"/>
                <w:sz w:val="24"/>
                <w:szCs w:val="24"/>
              </w:rPr>
              <w:t>□经销</w:t>
            </w:r>
            <w:r>
              <w:rPr>
                <w:rFonts w:hint="eastAsia" w:ascii="宋体" w:hAnsi="宋体" w:eastAsia="宋体" w:cs="宋体"/>
                <w:spacing w:val="4"/>
                <w:position w:val="-1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spacing w:val="46"/>
                <w:position w:val="-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□其他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3" w:beforeLines="0" w:afterLines="0" w:line="22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主要供应商品品类、品牌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4" w:beforeLines="0" w:afterLines="0" w:line="220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开户银行</w:t>
            </w:r>
          </w:p>
          <w:p>
            <w:pPr>
              <w:spacing w:before="277" w:beforeLines="0" w:afterLines="0" w:line="222" w:lineRule="auto"/>
              <w:ind w:left="3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及地址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55" w:beforeLines="0" w:afterLines="0" w:line="219" w:lineRule="auto"/>
              <w:ind w:left="1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银行账户名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75" w:beforeLines="0" w:afterLines="0" w:line="218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纳税级别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5" w:beforeLines="0" w:afterLines="0" w:line="226" w:lineRule="auto"/>
              <w:ind w:firstLine="744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□一般纳税人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口小规模纳税人 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口个体户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64" w:beforeLines="0" w:afterLines="0" w:line="552" w:lineRule="exact"/>
              <w:ind w:left="1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position w:val="24"/>
                <w:sz w:val="24"/>
                <w:szCs w:val="24"/>
              </w:rPr>
              <w:t>过往信誉情</w:t>
            </w:r>
          </w:p>
          <w:p>
            <w:pPr>
              <w:spacing w:beforeLines="0" w:afterLines="0" w:line="220" w:lineRule="auto"/>
              <w:ind w:left="6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78" w:beforeLines="0" w:afterLines="0" w:line="22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未在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“信用中国”网站（www.creditchina.gov.cn）、中国政府采购网（www.ccgp.gov.cn）相关主体信用记录中被列入失信被执行人、重大税收违法案件当事人名单、政府采购严重违法失信行为记录名单。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（提供截图证明并加盖公章）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28" w:beforeLines="0" w:afterLines="0" w:line="221" w:lineRule="auto"/>
              <w:ind w:left="50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  <w:p>
            <w:pPr>
              <w:pStyle w:val="6"/>
              <w:spacing w:beforeLines="0" w:afterLines="0"/>
              <w:rPr>
                <w:rFonts w:hint="default"/>
                <w:sz w:val="21"/>
                <w:szCs w:val="21"/>
              </w:rPr>
            </w:pPr>
          </w:p>
          <w:p>
            <w:pPr>
              <w:pStyle w:val="6"/>
              <w:spacing w:beforeLines="0" w:afterLines="0" w:line="241" w:lineRule="auto"/>
              <w:rPr>
                <w:rFonts w:hint="default"/>
                <w:sz w:val="21"/>
                <w:szCs w:val="21"/>
              </w:rPr>
            </w:pPr>
          </w:p>
          <w:p>
            <w:pPr>
              <w:spacing w:before="78" w:beforeLines="0" w:afterLines="0" w:line="219" w:lineRule="auto"/>
              <w:ind w:left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承诺签章</w:t>
            </w:r>
          </w:p>
        </w:tc>
        <w:tc>
          <w:tcPr>
            <w:tcW w:w="7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78" w:beforeLines="0" w:afterLines="0" w:line="22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我公司保证本表所填写内容及提供的有效证照(证书)复印件等信息均为合法、真实、有效。</w:t>
            </w:r>
          </w:p>
          <w:p>
            <w:pPr>
              <w:spacing w:before="265" w:beforeLines="0" w:afterLines="0" w:line="219" w:lineRule="auto"/>
              <w:ind w:left="37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负责人(签名)</w:t>
            </w:r>
          </w:p>
          <w:p>
            <w:pPr>
              <w:spacing w:before="284" w:beforeLines="0" w:afterLines="0" w:line="570" w:lineRule="exact"/>
              <w:ind w:left="49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position w:val="25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9"/>
                <w:position w:val="25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9"/>
                <w:position w:val="25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16"/>
                <w:position w:val="25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9"/>
                <w:position w:val="25"/>
                <w:sz w:val="24"/>
                <w:szCs w:val="24"/>
              </w:rPr>
              <w:t>日</w:t>
            </w:r>
          </w:p>
          <w:p>
            <w:pPr>
              <w:spacing w:beforeLines="0" w:afterLines="0" w:line="218" w:lineRule="auto"/>
              <w:ind w:left="599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</w:tc>
      </w:tr>
    </w:tbl>
    <w:p>
      <w:pPr>
        <w:spacing w:before="330" w:beforeLines="0" w:afterLines="0" w:line="223" w:lineRule="auto"/>
        <w:ind w:left="12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" w:beforeLines="0" w:afterLines="0" w:line="218" w:lineRule="auto"/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b/>
          <w:spacing w:val="-8"/>
          <w:sz w:val="48"/>
          <w:szCs w:val="48"/>
          <w:lang w:val="en-US" w:eastAsia="zh-CN"/>
        </w:rPr>
        <w:t>商品价格</w:t>
      </w:r>
      <w:r>
        <w:rPr>
          <w:rFonts w:hint="eastAsia" w:ascii="宋体" w:hAnsi="宋体" w:eastAsia="宋体" w:cs="宋体"/>
          <w:b/>
          <w:spacing w:val="-8"/>
          <w:sz w:val="48"/>
          <w:szCs w:val="48"/>
        </w:rPr>
        <w:t>表</w:t>
      </w:r>
    </w:p>
    <w:p>
      <w:pPr>
        <w:spacing w:before="171" w:beforeLines="0" w:afterLines="0" w:line="220" w:lineRule="auto"/>
        <w:ind w:left="124"/>
        <w:rPr>
          <w:rFonts w:hint="eastAsia" w:asciiTheme="minorEastAsia" w:hAnsiTheme="minorEastAsia" w:eastAsiaTheme="minorEastAsia" w:cstheme="minorEastAsia"/>
          <w:spacing w:val="-2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val="en-US" w:eastAsia="zh-CN"/>
        </w:rPr>
        <w:t>报价有效期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pacing w:val="28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pacing w:val="16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pacing w:val="3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spacing w:val="28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pacing w:val="16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pacing w:val="3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</w:rPr>
        <w:t>日</w:t>
      </w:r>
    </w:p>
    <w:p>
      <w:pPr>
        <w:spacing w:before="171" w:beforeLines="0" w:afterLines="0" w:line="220" w:lineRule="auto"/>
        <w:ind w:left="124"/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val="en-US" w:eastAsia="zh-CN"/>
        </w:rPr>
        <w:t>经销品种共计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val="en-US" w:eastAsia="zh-CN"/>
        </w:rPr>
        <w:t>种。（提供经销证明材料）</w:t>
      </w:r>
    </w:p>
    <w:p>
      <w:pPr>
        <w:spacing w:before="171" w:beforeLines="0" w:afterLines="0" w:line="220" w:lineRule="auto"/>
        <w:ind w:left="124"/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val="en-US" w:eastAsia="zh-CN"/>
        </w:rPr>
        <w:t>承诺到货商品剩余有效期达总保质期期限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pacing w:val="-22"/>
          <w:sz w:val="28"/>
          <w:szCs w:val="28"/>
          <w:lang w:val="en-US" w:eastAsia="zh-CN"/>
        </w:rPr>
        <w:t>以上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>。（填写占比）</w:t>
      </w:r>
    </w:p>
    <w:p>
      <w:pPr>
        <w:spacing w:before="171" w:beforeLines="0" w:afterLines="0" w:line="220" w:lineRule="auto"/>
        <w:ind w:left="124"/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 xml:space="preserve">承诺订单生成 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>天内配送。</w:t>
      </w:r>
    </w:p>
    <w:p>
      <w:pPr>
        <w:spacing w:before="171" w:beforeLines="0" w:afterLines="0" w:line="220" w:lineRule="auto"/>
        <w:ind w:left="124"/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>是/否有售后服务：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sym w:font="Wingdings 2" w:char="00A3"/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 xml:space="preserve">有售后、有退换货服务  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sym w:font="Wingdings 2" w:char="00A3"/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 xml:space="preserve">有售后、无退换货服务  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sym w:font="Wingdings 2" w:char="00A3"/>
      </w: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>无售后、无退换货服务</w:t>
      </w:r>
    </w:p>
    <w:p>
      <w:pPr>
        <w:spacing w:before="171" w:beforeLines="0" w:afterLines="0" w:line="220" w:lineRule="auto"/>
        <w:ind w:left="124"/>
        <w:rPr>
          <w:rFonts w:hint="default" w:asciiTheme="minorEastAsia" w:hAnsiTheme="minorEastAsia" w:cstheme="minorEastAsia"/>
          <w:spacing w:val="-22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pacing w:val="-22"/>
          <w:sz w:val="28"/>
          <w:szCs w:val="28"/>
          <w:lang w:val="en-US" w:eastAsia="zh-CN"/>
        </w:rPr>
        <w:t>对最小订货量是否有其他要求：</w:t>
      </w:r>
      <w:r>
        <w:rPr>
          <w:rFonts w:hint="eastAsia" w:asciiTheme="minorEastAsia" w:hAnsiTheme="minorEastAsia" w:cstheme="minorEastAsia"/>
          <w:spacing w:val="-22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126"/>
        <w:gridCol w:w="975"/>
        <w:gridCol w:w="990"/>
        <w:gridCol w:w="600"/>
        <w:gridCol w:w="585"/>
        <w:gridCol w:w="555"/>
        <w:gridCol w:w="750"/>
        <w:gridCol w:w="749"/>
        <w:gridCol w:w="766"/>
        <w:gridCol w:w="914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商品类别</w:t>
            </w: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商品条码</w:t>
            </w: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包装单位</w:t>
            </w: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包装数量</w:t>
            </w: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质保期（天）</w:t>
            </w: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供货价（元）</w:t>
            </w: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进销税</w:t>
            </w: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建议零售价（元）</w:t>
            </w: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最小订货量/站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例</w:t>
            </w: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无穷盐焗鸡蛋</w:t>
            </w: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零食/肉铺/家禽类</w:t>
            </w: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6924160714017</w:t>
            </w: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包</w:t>
            </w: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30g</w:t>
            </w: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spacing w:before="171" w:beforeLines="0" w:afterLines="0" w:line="220" w:lineRule="auto"/>
              <w:rPr>
                <w:rFonts w:hint="default" w:asciiTheme="minorEastAsia" w:hAnsiTheme="minorEastAsia" w:cstheme="minorEastAsia"/>
                <w:spacing w:val="-2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before="330" w:beforeLines="0" w:afterLines="0" w:line="223" w:lineRule="auto"/>
        <w:ind w:left="129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附件3</w:t>
      </w:r>
    </w:p>
    <w:p>
      <w:pPr>
        <w:spacing w:before="1" w:beforeLines="0" w:afterLines="0" w:line="218" w:lineRule="auto"/>
        <w:ind w:left="2631"/>
        <w:rPr>
          <w:rFonts w:hint="default" w:ascii="宋体" w:hAnsi="宋体" w:eastAsia="宋体" w:cs="宋体"/>
          <w:b/>
          <w:spacing w:val="-8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-8"/>
          <w:sz w:val="48"/>
          <w:szCs w:val="48"/>
          <w:lang w:val="en-US" w:eastAsia="zh-CN"/>
        </w:rPr>
        <w:t>加油站详细位置</w:t>
      </w:r>
    </w:p>
    <w:p>
      <w:pPr>
        <w:pStyle w:val="2"/>
        <w:spacing w:beforeLines="0" w:afterLines="0"/>
        <w:rPr>
          <w:rFonts w:hint="default"/>
          <w:sz w:val="21"/>
          <w:szCs w:val="21"/>
          <w:lang w:val="en-US" w:eastAsia="zh-CN"/>
        </w:rPr>
      </w:pPr>
    </w:p>
    <w:tbl>
      <w:tblPr>
        <w:tblStyle w:val="3"/>
        <w:tblW w:w="90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690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油站名称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南岸加油站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荔湾区南岸路64号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金沙加油站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海珠区金沙路1-3号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元岗加油站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天河区天源路961号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罗冲围加油站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白云区增槎路367号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鹤洞加油站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鹤洞路50号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兴源加油站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白云区飞鹅路2号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燕江加油站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海珠区燕子岗路150号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default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>横滘加油站</w:t>
            </w:r>
          </w:p>
        </w:tc>
        <w:tc>
          <w:tcPr>
            <w:tcW w:w="5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330" w:beforeLines="0" w:afterLines="0" w:line="223" w:lineRule="auto"/>
              <w:ind w:left="129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  <w:t xml:space="preserve">白云区横滘路1号 </w:t>
            </w:r>
          </w:p>
        </w:tc>
      </w:tr>
    </w:tbl>
    <w:p/>
    <w:sectPr>
      <w:pgSz w:w="11906" w:h="16838"/>
      <w:pgMar w:top="816" w:right="1800" w:bottom="70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67993"/>
    <w:rsid w:val="059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</w:pPr>
    <w:rPr>
      <w:rFonts w:hint="default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unhideWhenUsed/>
    <w:qFormat/>
    <w:uiPriority w:val="0"/>
    <w:pPr>
      <w:spacing w:beforeLines="0" w:afterLines="0"/>
    </w:pPr>
    <w:rPr>
      <w:rFonts w:hint="default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2024-03-19T00:56:00Z</dcterms:created>
  <dc:creator>Administrator</dc:creator>
  <cp:lastModifiedBy>Administrator</cp:lastModifiedBy>
  <dcterms:modified xsi:type="dcterms:W3CDTF">2024-03-19T01:04:28Z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E45E8EF631AF4FD9820BD2CB9C6A8BD1</vt:lpwstr>
  </property>
</Properties>
</file>